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2EA" w:rsidRDefault="001A6206">
      <w:pPr>
        <w:jc w:val="left"/>
        <w:rPr>
          <w:rFonts w:ascii="Times New Roman" w:eastAsia="楷体" w:hAnsi="Times New Roman" w:cs="Times New Roman"/>
          <w:b/>
          <w:sz w:val="32"/>
          <w:szCs w:val="32"/>
        </w:rPr>
      </w:pPr>
      <w:r>
        <w:rPr>
          <w:rFonts w:ascii="Times New Roman" w:eastAsia="楷体" w:hAnsi="Times New Roman" w:cs="Times New Roman"/>
          <w:b/>
          <w:sz w:val="32"/>
          <w:szCs w:val="32"/>
        </w:rPr>
        <w:t>附件</w:t>
      </w:r>
      <w:r>
        <w:rPr>
          <w:rFonts w:ascii="Times New Roman" w:eastAsia="楷体" w:hAnsi="Times New Roman" w:cs="Times New Roman"/>
          <w:b/>
          <w:sz w:val="32"/>
          <w:szCs w:val="32"/>
        </w:rPr>
        <w:t>2</w:t>
      </w:r>
    </w:p>
    <w:tbl>
      <w:tblPr>
        <w:tblW w:w="8845" w:type="dxa"/>
        <w:jc w:val="center"/>
        <w:tblBorders>
          <w:bottom w:val="single" w:sz="18" w:space="0" w:color="FF0000"/>
        </w:tblBorders>
        <w:tblLayout w:type="fixed"/>
        <w:tblLook w:val="04A0" w:firstRow="1" w:lastRow="0" w:firstColumn="1" w:lastColumn="0" w:noHBand="0" w:noVBand="1"/>
      </w:tblPr>
      <w:tblGrid>
        <w:gridCol w:w="8845"/>
      </w:tblGrid>
      <w:tr w:rsidR="003832EA">
        <w:trPr>
          <w:trHeight w:val="789"/>
          <w:jc w:val="center"/>
        </w:trPr>
        <w:tc>
          <w:tcPr>
            <w:tcW w:w="8845" w:type="dxa"/>
          </w:tcPr>
          <w:p w:rsidR="003832EA" w:rsidRDefault="003832EA"/>
        </w:tc>
      </w:tr>
      <w:tr w:rsidR="003832EA">
        <w:trPr>
          <w:trHeight w:hRule="exact" w:val="1134"/>
          <w:jc w:val="center"/>
        </w:trPr>
        <w:tc>
          <w:tcPr>
            <w:tcW w:w="8845" w:type="dxa"/>
          </w:tcPr>
          <w:p w:rsidR="003832EA" w:rsidRDefault="001A6206">
            <w:pPr>
              <w:tabs>
                <w:tab w:val="center" w:pos="4543"/>
              </w:tabs>
              <w:spacing w:line="1100" w:lineRule="exact"/>
              <w:jc w:val="center"/>
              <w:rPr>
                <w:rFonts w:ascii="方正小标宋简体" w:eastAsia="方正小标宋简体" w:hAnsi="宋体"/>
                <w:color w:val="FF3300"/>
                <w:w w:val="68"/>
                <w:sz w:val="104"/>
                <w:szCs w:val="104"/>
              </w:rPr>
            </w:pPr>
            <w:r>
              <w:rPr>
                <w:rFonts w:ascii="方正小标宋简体" w:eastAsia="方正小标宋简体" w:hAnsi="宋体" w:hint="eastAsia"/>
                <w:color w:val="FF3300"/>
                <w:spacing w:val="120"/>
                <w:w w:val="68"/>
                <w:sz w:val="104"/>
                <w:szCs w:val="104"/>
              </w:rPr>
              <w:t>华南农业大学文</w:t>
            </w:r>
            <w:r>
              <w:rPr>
                <w:rFonts w:ascii="方正小标宋简体" w:eastAsia="方正小标宋简体" w:hAnsi="宋体" w:hint="eastAsia"/>
                <w:color w:val="FF3300"/>
                <w:w w:val="68"/>
                <w:sz w:val="104"/>
                <w:szCs w:val="104"/>
              </w:rPr>
              <w:t>件</w:t>
            </w:r>
          </w:p>
        </w:tc>
      </w:tr>
      <w:tr w:rsidR="003832EA">
        <w:trPr>
          <w:trHeight w:val="1479"/>
          <w:jc w:val="center"/>
        </w:trPr>
        <w:tc>
          <w:tcPr>
            <w:tcW w:w="8845" w:type="dxa"/>
          </w:tcPr>
          <w:p w:rsidR="003832EA" w:rsidRDefault="003832EA">
            <w:pPr>
              <w:spacing w:line="560" w:lineRule="exact"/>
              <w:jc w:val="center"/>
              <w:rPr>
                <w:rFonts w:ascii="仿宋_GB2312" w:eastAsia="仿宋_GB2312"/>
                <w:sz w:val="32"/>
              </w:rPr>
            </w:pPr>
          </w:p>
          <w:p w:rsidR="003832EA" w:rsidRDefault="001A6206">
            <w:pPr>
              <w:spacing w:line="560" w:lineRule="exact"/>
              <w:jc w:val="center"/>
              <w:rPr>
                <w:rFonts w:ascii="仿宋_GB2312" w:eastAsia="仿宋_GB2312"/>
                <w:sz w:val="32"/>
              </w:rPr>
            </w:pPr>
            <w:r>
              <w:rPr>
                <w:rFonts w:ascii="仿宋_GB2312" w:eastAsia="仿宋_GB2312" w:hint="eastAsia"/>
                <w:sz w:val="32"/>
              </w:rPr>
              <w:t>华南农办〔</w:t>
            </w:r>
            <w:r>
              <w:rPr>
                <w:rFonts w:eastAsia="仿宋_GB2312"/>
                <w:sz w:val="32"/>
              </w:rPr>
              <w:t>2022</w:t>
            </w:r>
            <w:r>
              <w:rPr>
                <w:rFonts w:ascii="仿宋_GB2312" w:eastAsia="仿宋_GB2312" w:hint="eastAsia"/>
                <w:sz w:val="32"/>
              </w:rPr>
              <w:t>〕</w:t>
            </w:r>
            <w:r>
              <w:rPr>
                <w:rFonts w:eastAsia="仿宋_GB2312"/>
                <w:sz w:val="32"/>
              </w:rPr>
              <w:t>3</w:t>
            </w:r>
            <w:r>
              <w:rPr>
                <w:rFonts w:ascii="仿宋_GB2312" w:eastAsia="仿宋_GB2312" w:hint="eastAsia"/>
                <w:sz w:val="32"/>
              </w:rPr>
              <w:t>号</w:t>
            </w:r>
          </w:p>
        </w:tc>
      </w:tr>
    </w:tbl>
    <w:p w:rsidR="003832EA" w:rsidRDefault="003832EA">
      <w:pPr>
        <w:spacing w:line="400" w:lineRule="exact"/>
        <w:rPr>
          <w:rFonts w:eastAsia="仿宋_GB2312"/>
          <w:b/>
          <w:bCs/>
          <w:sz w:val="28"/>
        </w:rPr>
      </w:pPr>
    </w:p>
    <w:p w:rsidR="003832EA" w:rsidRDefault="001A6206">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关于印发</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华南农业大学“新农学”本博贯通</w:t>
      </w:r>
    </w:p>
    <w:p w:rsidR="003832EA" w:rsidRDefault="001A6206">
      <w:pPr>
        <w:spacing w:line="720" w:lineRule="exact"/>
        <w:jc w:val="center"/>
        <w:rPr>
          <w:rFonts w:ascii="方正小标宋简体" w:eastAsia="方正小标宋简体"/>
          <w:sz w:val="44"/>
          <w:szCs w:val="44"/>
        </w:rPr>
      </w:pPr>
      <w:r>
        <w:rPr>
          <w:rFonts w:ascii="方正小标宋简体" w:eastAsia="方正小标宋简体" w:hint="eastAsia"/>
          <w:sz w:val="44"/>
          <w:szCs w:val="44"/>
        </w:rPr>
        <w:t>创新</w:t>
      </w:r>
      <w:proofErr w:type="gramStart"/>
      <w:r>
        <w:rPr>
          <w:rFonts w:ascii="方正小标宋简体" w:eastAsia="方正小标宋简体" w:hint="eastAsia"/>
          <w:sz w:val="44"/>
          <w:szCs w:val="44"/>
        </w:rPr>
        <w:t>班管理</w:t>
      </w:r>
      <w:proofErr w:type="gramEnd"/>
      <w:r>
        <w:rPr>
          <w:rFonts w:ascii="方正小标宋简体" w:eastAsia="方正小标宋简体" w:hint="eastAsia"/>
          <w:sz w:val="44"/>
          <w:szCs w:val="44"/>
        </w:rPr>
        <w:t>办法（暂行）</w:t>
      </w:r>
      <w:proofErr w:type="gramStart"/>
      <w:r>
        <w:rPr>
          <w:rFonts w:ascii="方正小标宋简体" w:eastAsia="方正小标宋简体" w:hint="eastAsia"/>
          <w:sz w:val="44"/>
          <w:szCs w:val="44"/>
        </w:rPr>
        <w:t>》</w:t>
      </w:r>
      <w:proofErr w:type="gramEnd"/>
      <w:r>
        <w:rPr>
          <w:rFonts w:ascii="方正小标宋简体" w:eastAsia="方正小标宋简体"/>
          <w:sz w:val="44"/>
          <w:szCs w:val="44"/>
        </w:rPr>
        <w:t>的</w:t>
      </w:r>
      <w:r>
        <w:rPr>
          <w:rFonts w:ascii="方正小标宋简体" w:eastAsia="方正小标宋简体" w:hint="eastAsia"/>
          <w:sz w:val="44"/>
          <w:szCs w:val="44"/>
        </w:rPr>
        <w:t>通知</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p>
    <w:p w:rsidR="003832EA" w:rsidRDefault="001A6206">
      <w:pPr>
        <w:spacing w:line="560" w:lineRule="exact"/>
        <w:rPr>
          <w:rFonts w:ascii="仿宋_GB2312" w:eastAsia="仿宋_GB2312"/>
          <w:sz w:val="32"/>
          <w:szCs w:val="32"/>
        </w:rPr>
      </w:pPr>
      <w:r>
        <w:rPr>
          <w:rFonts w:ascii="仿宋_GB2312" w:eastAsia="仿宋_GB2312" w:hint="eastAsia"/>
          <w:sz w:val="32"/>
          <w:szCs w:val="32"/>
        </w:rPr>
        <w:t>各学院、部处、各单位：</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《华南农业大学“新农学”本博贯通创新班管理办法（暂行）</w:t>
      </w:r>
      <w:proofErr w:type="gramStart"/>
      <w:r>
        <w:rPr>
          <w:rFonts w:ascii="仿宋_GB2312" w:eastAsia="仿宋_GB2312" w:hint="eastAsia"/>
          <w:sz w:val="32"/>
          <w:szCs w:val="32"/>
        </w:rPr>
        <w:t>》</w:t>
      </w:r>
      <w:proofErr w:type="gramEnd"/>
      <w:r>
        <w:rPr>
          <w:rFonts w:ascii="仿宋_GB2312" w:eastAsia="仿宋_GB2312" w:hint="eastAsia"/>
          <w:sz w:val="32"/>
          <w:szCs w:val="32"/>
        </w:rPr>
        <w:t>已经学校</w:t>
      </w:r>
      <w:r>
        <w:rPr>
          <w:rFonts w:eastAsia="仿宋_GB2312"/>
          <w:sz w:val="32"/>
          <w:szCs w:val="32"/>
        </w:rPr>
        <w:t>2022</w:t>
      </w:r>
      <w:r>
        <w:rPr>
          <w:rFonts w:ascii="仿宋_GB2312" w:eastAsia="仿宋_GB2312" w:hint="eastAsia"/>
          <w:sz w:val="32"/>
          <w:szCs w:val="32"/>
        </w:rPr>
        <w:t>年第</w:t>
      </w:r>
      <w:r>
        <w:rPr>
          <w:rFonts w:eastAsia="仿宋_GB2312"/>
          <w:sz w:val="32"/>
          <w:szCs w:val="32"/>
        </w:rPr>
        <w:t>1</w:t>
      </w:r>
      <w:r>
        <w:rPr>
          <w:rFonts w:ascii="仿宋_GB2312" w:eastAsia="仿宋_GB2312" w:hint="eastAsia"/>
          <w:sz w:val="32"/>
          <w:szCs w:val="32"/>
        </w:rPr>
        <w:t>次校长办公会议和十三届党委常委会第</w:t>
      </w:r>
      <w:r>
        <w:rPr>
          <w:rFonts w:eastAsia="仿宋_GB2312"/>
          <w:sz w:val="32"/>
          <w:szCs w:val="32"/>
        </w:rPr>
        <w:t>74</w:t>
      </w:r>
      <w:r>
        <w:rPr>
          <w:rFonts w:ascii="仿宋_GB2312" w:eastAsia="仿宋_GB2312" w:hint="eastAsia"/>
          <w:sz w:val="32"/>
          <w:szCs w:val="32"/>
        </w:rPr>
        <w:t>次会议讨论通过，现予印发，请遵照执行。</w:t>
      </w:r>
    </w:p>
    <w:p w:rsidR="003832EA" w:rsidRDefault="003832EA">
      <w:pPr>
        <w:spacing w:line="560" w:lineRule="exact"/>
        <w:ind w:firstLineChars="200" w:firstLine="640"/>
        <w:rPr>
          <w:rFonts w:ascii="仿宋_GB2312" w:eastAsia="仿宋_GB2312"/>
          <w:sz w:val="32"/>
          <w:szCs w:val="32"/>
        </w:rPr>
      </w:pPr>
    </w:p>
    <w:p w:rsidR="003832EA" w:rsidRDefault="003832EA">
      <w:pPr>
        <w:spacing w:line="560" w:lineRule="exact"/>
        <w:ind w:firstLineChars="200" w:firstLine="640"/>
        <w:rPr>
          <w:rFonts w:ascii="仿宋_GB2312" w:eastAsia="仿宋_GB2312"/>
          <w:sz w:val="32"/>
          <w:szCs w:val="32"/>
        </w:rPr>
      </w:pPr>
    </w:p>
    <w:p w:rsidR="003832EA" w:rsidRDefault="003832EA">
      <w:pPr>
        <w:spacing w:line="560" w:lineRule="exact"/>
        <w:ind w:firstLineChars="200" w:firstLine="640"/>
        <w:rPr>
          <w:rFonts w:ascii="仿宋_GB2312" w:eastAsia="仿宋_GB2312"/>
          <w:sz w:val="32"/>
          <w:szCs w:val="32"/>
        </w:rPr>
      </w:pP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w:t>
      </w:r>
      <w:r>
        <w:rPr>
          <w:rFonts w:ascii="仿宋_GB2312" w:eastAsia="仿宋_GB2312" w:hint="eastAsia"/>
          <w:sz w:val="32"/>
          <w:szCs w:val="32"/>
        </w:rPr>
        <w:t>华南农业大学</w:t>
      </w:r>
    </w:p>
    <w:p w:rsidR="003832EA" w:rsidRDefault="001A6206">
      <w:pPr>
        <w:spacing w:line="560" w:lineRule="exact"/>
        <w:ind w:rightChars="566" w:right="1189" w:firstLineChars="200" w:firstLine="640"/>
        <w:jc w:val="right"/>
        <w:rPr>
          <w:rFonts w:ascii="仿宋_GB2312" w:eastAsia="仿宋_GB2312"/>
          <w:sz w:val="32"/>
          <w:szCs w:val="32"/>
        </w:rPr>
      </w:pPr>
      <w:r>
        <w:rPr>
          <w:rFonts w:ascii="仿宋_GB2312" w:eastAsia="仿宋_GB2312" w:hint="eastAsia"/>
          <w:sz w:val="32"/>
          <w:szCs w:val="32"/>
        </w:rPr>
        <w:t xml:space="preserve">                        </w:t>
      </w:r>
      <w:r>
        <w:rPr>
          <w:rFonts w:eastAsia="仿宋_GB2312"/>
          <w:sz w:val="32"/>
          <w:szCs w:val="32"/>
        </w:rPr>
        <w:t>2022</w:t>
      </w:r>
      <w:r>
        <w:rPr>
          <w:rFonts w:ascii="仿宋_GB2312" w:eastAsia="仿宋_GB2312" w:hint="eastAsia"/>
          <w:sz w:val="32"/>
          <w:szCs w:val="32"/>
        </w:rPr>
        <w:t>年</w:t>
      </w:r>
      <w:r>
        <w:rPr>
          <w:rFonts w:eastAsia="仿宋_GB2312"/>
          <w:sz w:val="32"/>
          <w:szCs w:val="32"/>
        </w:rPr>
        <w:t>1</w:t>
      </w:r>
      <w:r>
        <w:rPr>
          <w:rFonts w:ascii="仿宋_GB2312" w:eastAsia="仿宋_GB2312" w:hint="eastAsia"/>
          <w:sz w:val="32"/>
          <w:szCs w:val="32"/>
        </w:rPr>
        <w:t>月</w:t>
      </w:r>
      <w:r>
        <w:rPr>
          <w:rFonts w:eastAsia="仿宋_GB2312"/>
          <w:sz w:val="32"/>
          <w:szCs w:val="32"/>
        </w:rPr>
        <w:t>17</w:t>
      </w:r>
      <w:r>
        <w:rPr>
          <w:rFonts w:ascii="仿宋_GB2312" w:eastAsia="仿宋_GB2312" w:hint="eastAsia"/>
          <w:sz w:val="32"/>
          <w:szCs w:val="32"/>
        </w:rPr>
        <w:t>日</w:t>
      </w:r>
    </w:p>
    <w:p w:rsidR="003832EA" w:rsidRDefault="003832EA">
      <w:pPr>
        <w:spacing w:line="520" w:lineRule="exact"/>
        <w:ind w:firstLineChars="1000" w:firstLine="3200"/>
        <w:rPr>
          <w:rFonts w:ascii="仿宋_GB2312" w:eastAsia="仿宋_GB2312"/>
          <w:sz w:val="32"/>
          <w:szCs w:val="32"/>
        </w:rPr>
      </w:pPr>
    </w:p>
    <w:p w:rsidR="003832EA" w:rsidRDefault="003832EA">
      <w:pPr>
        <w:spacing w:line="520" w:lineRule="exact"/>
        <w:ind w:firstLineChars="1000" w:firstLine="3200"/>
        <w:rPr>
          <w:rFonts w:ascii="仿宋_GB2312" w:eastAsia="仿宋_GB2312"/>
          <w:sz w:val="32"/>
          <w:szCs w:val="32"/>
        </w:rPr>
      </w:pPr>
    </w:p>
    <w:p w:rsidR="003832EA" w:rsidRDefault="003832EA">
      <w:pPr>
        <w:spacing w:line="520" w:lineRule="exact"/>
        <w:ind w:firstLineChars="1000" w:firstLine="3200"/>
        <w:rPr>
          <w:rFonts w:ascii="仿宋_GB2312" w:eastAsia="仿宋_GB2312"/>
          <w:sz w:val="32"/>
          <w:szCs w:val="32"/>
        </w:rPr>
      </w:pPr>
    </w:p>
    <w:p w:rsidR="003832EA" w:rsidRDefault="003832EA">
      <w:pPr>
        <w:spacing w:line="520" w:lineRule="exact"/>
        <w:ind w:firstLineChars="1000" w:firstLine="3200"/>
        <w:rPr>
          <w:rFonts w:ascii="仿宋_GB2312" w:eastAsia="仿宋_GB2312"/>
          <w:sz w:val="32"/>
          <w:szCs w:val="32"/>
        </w:rPr>
      </w:pPr>
    </w:p>
    <w:p w:rsidR="003832EA" w:rsidRDefault="001A6206">
      <w:pPr>
        <w:spacing w:line="7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华南农业大学</w:t>
      </w:r>
      <w:proofErr w:type="gramStart"/>
      <w:r>
        <w:rPr>
          <w:rFonts w:ascii="方正小标宋简体" w:eastAsia="方正小标宋简体" w:hint="eastAsia"/>
          <w:sz w:val="44"/>
          <w:szCs w:val="44"/>
        </w:rPr>
        <w:t>“新农学”本博贯通</w:t>
      </w:r>
      <w:proofErr w:type="gramEnd"/>
      <w:r>
        <w:rPr>
          <w:rFonts w:ascii="方正小标宋简体" w:eastAsia="方正小标宋简体" w:hint="eastAsia"/>
          <w:sz w:val="44"/>
          <w:szCs w:val="44"/>
        </w:rPr>
        <w:t>创新班</w:t>
      </w:r>
    </w:p>
    <w:p w:rsidR="003832EA" w:rsidRDefault="001A6206">
      <w:pPr>
        <w:spacing w:line="760" w:lineRule="exact"/>
        <w:jc w:val="center"/>
        <w:rPr>
          <w:rFonts w:ascii="方正小标宋简体" w:eastAsia="方正小标宋简体"/>
          <w:sz w:val="44"/>
          <w:szCs w:val="44"/>
        </w:rPr>
      </w:pPr>
      <w:r>
        <w:rPr>
          <w:rFonts w:ascii="方正小标宋简体" w:eastAsia="方正小标宋简体" w:hint="eastAsia"/>
          <w:sz w:val="44"/>
          <w:szCs w:val="44"/>
        </w:rPr>
        <w:t>管理办法（暂行）</w:t>
      </w:r>
    </w:p>
    <w:p w:rsidR="003832EA" w:rsidRDefault="003832EA">
      <w:pPr>
        <w:spacing w:line="520" w:lineRule="exact"/>
        <w:ind w:firstLineChars="1000" w:firstLine="3200"/>
        <w:rPr>
          <w:rFonts w:ascii="仿宋_GB2312" w:eastAsia="仿宋_GB2312"/>
          <w:sz w:val="32"/>
          <w:szCs w:val="32"/>
        </w:rPr>
      </w:pPr>
    </w:p>
    <w:p w:rsidR="003832EA" w:rsidRDefault="001A6206">
      <w:pPr>
        <w:spacing w:line="560" w:lineRule="exact"/>
        <w:jc w:val="center"/>
        <w:rPr>
          <w:rFonts w:ascii="宋体" w:hAnsi="宋体"/>
          <w:b/>
          <w:sz w:val="32"/>
          <w:szCs w:val="32"/>
        </w:rPr>
      </w:pPr>
      <w:r>
        <w:rPr>
          <w:rFonts w:ascii="宋体" w:hAnsi="宋体" w:hint="eastAsia"/>
          <w:b/>
          <w:sz w:val="32"/>
          <w:szCs w:val="32"/>
        </w:rPr>
        <w:t>第一章</w:t>
      </w:r>
      <w:r>
        <w:rPr>
          <w:rFonts w:ascii="宋体" w:hAnsi="宋体" w:hint="eastAsia"/>
          <w:b/>
          <w:sz w:val="32"/>
          <w:szCs w:val="32"/>
        </w:rPr>
        <w:t xml:space="preserve">  </w:t>
      </w:r>
      <w:r>
        <w:rPr>
          <w:rFonts w:ascii="宋体" w:hAnsi="宋体" w:hint="eastAsia"/>
          <w:b/>
          <w:sz w:val="32"/>
          <w:szCs w:val="32"/>
        </w:rPr>
        <w:t>总</w:t>
      </w:r>
      <w:r>
        <w:rPr>
          <w:rFonts w:ascii="宋体" w:hAnsi="宋体" w:hint="eastAsia"/>
          <w:b/>
          <w:sz w:val="32"/>
          <w:szCs w:val="32"/>
        </w:rPr>
        <w:t xml:space="preserve">  </w:t>
      </w:r>
      <w:r>
        <w:rPr>
          <w:rFonts w:ascii="宋体" w:hAnsi="宋体" w:hint="eastAsia"/>
          <w:b/>
          <w:sz w:val="32"/>
          <w:szCs w:val="32"/>
        </w:rPr>
        <w:t>则</w:t>
      </w:r>
    </w:p>
    <w:p w:rsidR="003832EA" w:rsidRDefault="003832EA">
      <w:pPr>
        <w:spacing w:line="560" w:lineRule="exact"/>
        <w:jc w:val="center"/>
        <w:rPr>
          <w:rFonts w:ascii="仿宋_GB2312" w:eastAsia="仿宋_GB2312"/>
          <w:sz w:val="32"/>
          <w:szCs w:val="32"/>
        </w:rPr>
      </w:pP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w:t>
      </w:r>
      <w:r>
        <w:rPr>
          <w:rFonts w:ascii="仿宋_GB2312" w:eastAsia="仿宋_GB2312" w:hint="eastAsia"/>
          <w:sz w:val="32"/>
          <w:szCs w:val="32"/>
        </w:rPr>
        <w:t>为深入贯彻习近平新时代中国特色社会主义思想和习近平总书记关于教育的重要论述精神，切实推进“新农科”建设，服务种业自立自强，保障国家粮食安全，探索高层次农科人才培养的华农模式，学校决定依托作物学优势学科设立本</w:t>
      </w:r>
      <w:r>
        <w:rPr>
          <w:rFonts w:ascii="仿宋_GB2312" w:eastAsia="仿宋_GB2312" w:hint="eastAsia"/>
          <w:sz w:val="32"/>
          <w:szCs w:val="32"/>
        </w:rPr>
        <w:t>-</w:t>
      </w:r>
      <w:r>
        <w:rPr>
          <w:rFonts w:ascii="仿宋_GB2312" w:eastAsia="仿宋_GB2312" w:hint="eastAsia"/>
          <w:sz w:val="32"/>
          <w:szCs w:val="32"/>
        </w:rPr>
        <w:t>博贯通的“新农学”创新班</w:t>
      </w:r>
      <w:r>
        <w:rPr>
          <w:rFonts w:ascii="仿宋_GB2312" w:eastAsia="仿宋_GB2312" w:hint="eastAsia"/>
          <w:sz w:val="32"/>
          <w:szCs w:val="32"/>
        </w:rPr>
        <w:t>(</w:t>
      </w:r>
      <w:r>
        <w:rPr>
          <w:rFonts w:ascii="仿宋_GB2312" w:eastAsia="仿宋_GB2312" w:hint="eastAsia"/>
          <w:sz w:val="32"/>
          <w:szCs w:val="32"/>
        </w:rPr>
        <w:t>以下简称“新农班”</w:t>
      </w:r>
      <w:r>
        <w:rPr>
          <w:rFonts w:ascii="仿宋_GB2312" w:eastAsia="仿宋_GB2312" w:hint="eastAsia"/>
          <w:sz w:val="32"/>
          <w:szCs w:val="32"/>
        </w:rPr>
        <w:t>)</w:t>
      </w:r>
      <w:r>
        <w:rPr>
          <w:rFonts w:ascii="仿宋_GB2312" w:eastAsia="仿宋_GB2312" w:hint="eastAsia"/>
          <w:sz w:val="32"/>
          <w:szCs w:val="32"/>
        </w:rPr>
        <w:t>。为做好新</w:t>
      </w:r>
      <w:proofErr w:type="gramStart"/>
      <w:r>
        <w:rPr>
          <w:rFonts w:ascii="仿宋_GB2312" w:eastAsia="仿宋_GB2312" w:hint="eastAsia"/>
          <w:sz w:val="32"/>
          <w:szCs w:val="32"/>
        </w:rPr>
        <w:t>农班有关</w:t>
      </w:r>
      <w:proofErr w:type="gramEnd"/>
      <w:r>
        <w:rPr>
          <w:rFonts w:ascii="仿宋_GB2312" w:eastAsia="仿宋_GB2312" w:hint="eastAsia"/>
          <w:sz w:val="32"/>
          <w:szCs w:val="32"/>
        </w:rPr>
        <w:t>工作，特制定本办法。</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w:t>
      </w:r>
      <w:proofErr w:type="gramStart"/>
      <w:r>
        <w:rPr>
          <w:rFonts w:ascii="仿宋_GB2312" w:eastAsia="仿宋_GB2312" w:hint="eastAsia"/>
          <w:sz w:val="32"/>
          <w:szCs w:val="32"/>
        </w:rPr>
        <w:t>新农班以</w:t>
      </w:r>
      <w:proofErr w:type="gramEnd"/>
      <w:r>
        <w:rPr>
          <w:rFonts w:ascii="仿宋_GB2312" w:eastAsia="仿宋_GB2312" w:hint="eastAsia"/>
          <w:sz w:val="32"/>
          <w:szCs w:val="32"/>
        </w:rPr>
        <w:t>“加强基础、突出创新、注重探索、追求卓越”为理念，依托校内外优质教育资源，培养具有厚实专业基础、较强创新能力、</w:t>
      </w:r>
      <w:r>
        <w:rPr>
          <w:rFonts w:ascii="仿宋_GB2312" w:eastAsia="仿宋_GB2312" w:hint="eastAsia"/>
          <w:sz w:val="32"/>
          <w:szCs w:val="32"/>
        </w:rPr>
        <w:t>宽广国际视野的拔尖创新型新农科人才。</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w:t>
      </w:r>
      <w:proofErr w:type="gramStart"/>
      <w:r>
        <w:rPr>
          <w:rFonts w:ascii="仿宋_GB2312" w:eastAsia="仿宋_GB2312" w:hint="eastAsia"/>
          <w:sz w:val="32"/>
          <w:szCs w:val="32"/>
        </w:rPr>
        <w:t>新农班的</w:t>
      </w:r>
      <w:proofErr w:type="gramEnd"/>
      <w:r>
        <w:rPr>
          <w:rFonts w:ascii="仿宋_GB2312" w:eastAsia="仿宋_GB2312" w:hint="eastAsia"/>
          <w:sz w:val="32"/>
          <w:szCs w:val="32"/>
        </w:rPr>
        <w:t>本科专业为农学，博士一级学科为作物学。</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w:t>
      </w:r>
      <w:proofErr w:type="gramStart"/>
      <w:r>
        <w:rPr>
          <w:rFonts w:ascii="仿宋_GB2312" w:eastAsia="仿宋_GB2312" w:hint="eastAsia"/>
          <w:sz w:val="32"/>
          <w:szCs w:val="32"/>
        </w:rPr>
        <w:t>新农班实行</w:t>
      </w:r>
      <w:proofErr w:type="gramEnd"/>
      <w:r>
        <w:rPr>
          <w:rFonts w:ascii="仿宋_GB2312" w:eastAsia="仿宋_GB2312" w:hint="eastAsia"/>
          <w:sz w:val="32"/>
          <w:szCs w:val="32"/>
        </w:rPr>
        <w:t>“</w:t>
      </w:r>
      <w:r>
        <w:rPr>
          <w:rFonts w:eastAsia="仿宋_GB2312"/>
          <w:sz w:val="32"/>
          <w:szCs w:val="32"/>
        </w:rPr>
        <w:t>3</w:t>
      </w:r>
      <w:r>
        <w:rPr>
          <w:rFonts w:ascii="仿宋_GB2312" w:eastAsia="仿宋_GB2312" w:hint="eastAsia"/>
          <w:sz w:val="32"/>
          <w:szCs w:val="32"/>
        </w:rPr>
        <w:t>+</w:t>
      </w:r>
      <w:r>
        <w:rPr>
          <w:rFonts w:eastAsia="仿宋_GB2312"/>
          <w:sz w:val="32"/>
          <w:szCs w:val="32"/>
        </w:rPr>
        <w:t>1</w:t>
      </w:r>
      <w:r>
        <w:rPr>
          <w:rFonts w:ascii="仿宋_GB2312" w:eastAsia="仿宋_GB2312" w:hint="eastAsia"/>
          <w:sz w:val="32"/>
          <w:szCs w:val="32"/>
        </w:rPr>
        <w:t>+</w:t>
      </w:r>
      <w:r>
        <w:rPr>
          <w:rFonts w:eastAsia="仿宋_GB2312"/>
          <w:sz w:val="32"/>
          <w:szCs w:val="32"/>
        </w:rPr>
        <w:t>4</w:t>
      </w:r>
      <w:r>
        <w:rPr>
          <w:rFonts w:ascii="仿宋_GB2312" w:eastAsia="仿宋_GB2312" w:hint="eastAsia"/>
          <w:sz w:val="32"/>
          <w:szCs w:val="32"/>
        </w:rPr>
        <w:t>”培养模式，培养年限一般为</w:t>
      </w:r>
      <w:r>
        <w:rPr>
          <w:rFonts w:eastAsia="仿宋_GB2312"/>
          <w:sz w:val="32"/>
          <w:szCs w:val="32"/>
        </w:rPr>
        <w:t>8</w:t>
      </w:r>
      <w:r>
        <w:rPr>
          <w:rFonts w:ascii="仿宋_GB2312" w:eastAsia="仿宋_GB2312" w:hint="eastAsia"/>
          <w:sz w:val="32"/>
          <w:szCs w:val="32"/>
        </w:rPr>
        <w:t>年，仅参加本校作物学科</w:t>
      </w:r>
      <w:proofErr w:type="gramStart"/>
      <w:r>
        <w:rPr>
          <w:rFonts w:ascii="仿宋_GB2312" w:eastAsia="仿宋_GB2312" w:hint="eastAsia"/>
          <w:sz w:val="32"/>
          <w:szCs w:val="32"/>
        </w:rPr>
        <w:t>的推免研究生</w:t>
      </w:r>
      <w:proofErr w:type="gramEnd"/>
      <w:r>
        <w:rPr>
          <w:rFonts w:ascii="仿宋_GB2312" w:eastAsia="仿宋_GB2312" w:hint="eastAsia"/>
          <w:sz w:val="32"/>
          <w:szCs w:val="32"/>
        </w:rPr>
        <w:t>。前三学年完成本科课程；第四学年完成本科毕业实习、毕业论文、学科训练</w:t>
      </w:r>
      <w:r>
        <w:rPr>
          <w:rFonts w:ascii="仿宋_GB2312" w:eastAsia="仿宋_GB2312" w:hint="eastAsia"/>
          <w:sz w:val="32"/>
          <w:szCs w:val="32"/>
        </w:rPr>
        <w:t>II</w:t>
      </w:r>
      <w:r>
        <w:rPr>
          <w:rFonts w:ascii="仿宋_GB2312" w:eastAsia="仿宋_GB2312" w:hint="eastAsia"/>
          <w:sz w:val="32"/>
          <w:szCs w:val="32"/>
        </w:rPr>
        <w:t>和绝大多数博士研究生课程，四年期满达到本科毕业要求的按时毕业，达到学士学位要求的获得农学学士学位；第五年取得博士研究生学籍，继续完成博士课程，开展学位论文工作。完成</w:t>
      </w:r>
      <w:proofErr w:type="gramStart"/>
      <w:r>
        <w:rPr>
          <w:rFonts w:ascii="仿宋_GB2312" w:eastAsia="仿宋_GB2312" w:hint="eastAsia"/>
          <w:sz w:val="32"/>
          <w:szCs w:val="32"/>
        </w:rPr>
        <w:t>“新农班”本博贯通</w:t>
      </w:r>
      <w:proofErr w:type="gramEnd"/>
      <w:r>
        <w:rPr>
          <w:rFonts w:ascii="仿宋_GB2312" w:eastAsia="仿宋_GB2312" w:hint="eastAsia"/>
          <w:sz w:val="32"/>
          <w:szCs w:val="32"/>
        </w:rPr>
        <w:t>人才培养方案要求的，准予博士毕业并获得农学博士学位。</w:t>
      </w:r>
    </w:p>
    <w:p w:rsidR="003832EA" w:rsidRDefault="003832EA">
      <w:pPr>
        <w:spacing w:line="560" w:lineRule="exact"/>
        <w:ind w:firstLineChars="200" w:firstLine="640"/>
        <w:rPr>
          <w:rFonts w:ascii="仿宋_GB2312" w:eastAsia="仿宋_GB2312"/>
          <w:sz w:val="32"/>
          <w:szCs w:val="32"/>
        </w:rPr>
      </w:pPr>
    </w:p>
    <w:p w:rsidR="003832EA" w:rsidRDefault="001A6206">
      <w:pPr>
        <w:spacing w:line="560" w:lineRule="exact"/>
        <w:jc w:val="center"/>
        <w:rPr>
          <w:rFonts w:ascii="宋体" w:hAnsi="宋体"/>
          <w:b/>
          <w:sz w:val="32"/>
          <w:szCs w:val="32"/>
        </w:rPr>
      </w:pPr>
      <w:r>
        <w:rPr>
          <w:rFonts w:ascii="宋体" w:hAnsi="宋体" w:hint="eastAsia"/>
          <w:b/>
          <w:sz w:val="32"/>
          <w:szCs w:val="32"/>
        </w:rPr>
        <w:t>第二章</w:t>
      </w:r>
      <w:r>
        <w:rPr>
          <w:rFonts w:ascii="宋体" w:hAnsi="宋体" w:hint="eastAsia"/>
          <w:b/>
          <w:sz w:val="32"/>
          <w:szCs w:val="32"/>
        </w:rPr>
        <w:t xml:space="preserve">  </w:t>
      </w:r>
      <w:r>
        <w:rPr>
          <w:rFonts w:ascii="宋体" w:hAnsi="宋体" w:hint="eastAsia"/>
          <w:b/>
          <w:sz w:val="32"/>
          <w:szCs w:val="32"/>
        </w:rPr>
        <w:t>选</w:t>
      </w:r>
      <w:r>
        <w:rPr>
          <w:rFonts w:ascii="宋体" w:hAnsi="宋体" w:hint="eastAsia"/>
          <w:b/>
          <w:sz w:val="32"/>
          <w:szCs w:val="32"/>
        </w:rPr>
        <w:t>拔方式</w:t>
      </w:r>
    </w:p>
    <w:p w:rsidR="003832EA" w:rsidRDefault="003832EA">
      <w:pPr>
        <w:spacing w:line="560" w:lineRule="exact"/>
        <w:rPr>
          <w:rFonts w:ascii="仿宋_GB2312" w:eastAsia="仿宋_GB2312"/>
          <w:sz w:val="32"/>
          <w:szCs w:val="32"/>
        </w:rPr>
      </w:pP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第五条</w:t>
      </w:r>
      <w:r>
        <w:rPr>
          <w:rFonts w:ascii="仿宋_GB2312" w:eastAsia="仿宋_GB2312" w:hint="eastAsia"/>
          <w:sz w:val="32"/>
          <w:szCs w:val="32"/>
        </w:rPr>
        <w:t xml:space="preserve">  </w:t>
      </w:r>
      <w:r>
        <w:rPr>
          <w:rFonts w:ascii="仿宋_GB2312" w:eastAsia="仿宋_GB2312" w:hint="eastAsia"/>
          <w:sz w:val="32"/>
          <w:szCs w:val="32"/>
        </w:rPr>
        <w:t>选拔范围。从</w:t>
      </w:r>
      <w:r>
        <w:rPr>
          <w:rFonts w:eastAsia="仿宋_GB2312"/>
          <w:sz w:val="32"/>
          <w:szCs w:val="32"/>
        </w:rPr>
        <w:t>2021</w:t>
      </w:r>
      <w:r>
        <w:rPr>
          <w:rFonts w:ascii="仿宋_GB2312" w:eastAsia="仿宋_GB2312" w:hint="eastAsia"/>
          <w:sz w:val="32"/>
          <w:szCs w:val="32"/>
        </w:rPr>
        <w:t>级起，每年春季学期初，面向全校一年级本科生选拔不超过</w:t>
      </w:r>
      <w:r>
        <w:rPr>
          <w:rFonts w:eastAsia="仿宋_GB2312"/>
          <w:sz w:val="32"/>
          <w:szCs w:val="32"/>
        </w:rPr>
        <w:t>30</w:t>
      </w:r>
      <w:r>
        <w:rPr>
          <w:rFonts w:ascii="仿宋_GB2312" w:eastAsia="仿宋_GB2312" w:hint="eastAsia"/>
          <w:sz w:val="32"/>
          <w:szCs w:val="32"/>
        </w:rPr>
        <w:t>人组成本年级新农班。各学院涉及对外合作办学班的学生不参与选拔。</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w:t>
      </w:r>
      <w:r>
        <w:rPr>
          <w:rFonts w:ascii="仿宋_GB2312" w:eastAsia="仿宋_GB2312" w:hint="eastAsia"/>
          <w:sz w:val="32"/>
          <w:szCs w:val="32"/>
        </w:rPr>
        <w:t>选拔程序。学校发布</w:t>
      </w:r>
      <w:proofErr w:type="gramStart"/>
      <w:r>
        <w:rPr>
          <w:rFonts w:ascii="仿宋_GB2312" w:eastAsia="仿宋_GB2312" w:hint="eastAsia"/>
          <w:sz w:val="32"/>
          <w:szCs w:val="32"/>
        </w:rPr>
        <w:t>新农班学生</w:t>
      </w:r>
      <w:proofErr w:type="gramEnd"/>
      <w:r>
        <w:rPr>
          <w:rFonts w:ascii="仿宋_GB2312" w:eastAsia="仿宋_GB2312" w:hint="eastAsia"/>
          <w:sz w:val="32"/>
          <w:szCs w:val="32"/>
        </w:rPr>
        <w:t>选拔通知，学生按照通知要求自愿申请，学校新</w:t>
      </w:r>
      <w:proofErr w:type="gramStart"/>
      <w:r>
        <w:rPr>
          <w:rFonts w:ascii="仿宋_GB2312" w:eastAsia="仿宋_GB2312" w:hint="eastAsia"/>
          <w:sz w:val="32"/>
          <w:szCs w:val="32"/>
        </w:rPr>
        <w:t>农班专家</w:t>
      </w:r>
      <w:proofErr w:type="gramEnd"/>
      <w:r>
        <w:rPr>
          <w:rFonts w:ascii="仿宋_GB2312" w:eastAsia="仿宋_GB2312" w:hint="eastAsia"/>
          <w:sz w:val="32"/>
          <w:szCs w:val="32"/>
        </w:rPr>
        <w:t>工作小组对申请学生进行统一考核和遴选，通过考核者签订协议后进入</w:t>
      </w:r>
      <w:proofErr w:type="gramStart"/>
      <w:r>
        <w:rPr>
          <w:rFonts w:ascii="仿宋_GB2312" w:eastAsia="仿宋_GB2312" w:hint="eastAsia"/>
          <w:sz w:val="32"/>
          <w:szCs w:val="32"/>
        </w:rPr>
        <w:t>新农班学习</w:t>
      </w:r>
      <w:proofErr w:type="gramEnd"/>
      <w:r>
        <w:rPr>
          <w:rFonts w:ascii="仿宋_GB2312" w:eastAsia="仿宋_GB2312" w:hint="eastAsia"/>
          <w:sz w:val="32"/>
          <w:szCs w:val="32"/>
        </w:rPr>
        <w:t>。</w:t>
      </w:r>
    </w:p>
    <w:p w:rsidR="003832EA" w:rsidRDefault="003832EA">
      <w:pPr>
        <w:spacing w:line="560" w:lineRule="exact"/>
        <w:ind w:firstLineChars="200" w:firstLine="640"/>
        <w:rPr>
          <w:rFonts w:ascii="仿宋_GB2312" w:eastAsia="仿宋_GB2312"/>
          <w:sz w:val="32"/>
          <w:szCs w:val="32"/>
        </w:rPr>
      </w:pPr>
    </w:p>
    <w:p w:rsidR="003832EA" w:rsidRDefault="001A6206">
      <w:pPr>
        <w:spacing w:line="560" w:lineRule="exact"/>
        <w:jc w:val="center"/>
        <w:rPr>
          <w:rFonts w:ascii="宋体" w:hAnsi="宋体"/>
          <w:b/>
          <w:sz w:val="32"/>
          <w:szCs w:val="32"/>
        </w:rPr>
      </w:pPr>
      <w:r>
        <w:rPr>
          <w:rFonts w:ascii="宋体" w:hAnsi="宋体" w:hint="eastAsia"/>
          <w:b/>
          <w:sz w:val="32"/>
          <w:szCs w:val="32"/>
        </w:rPr>
        <w:t>第三章</w:t>
      </w:r>
      <w:r>
        <w:rPr>
          <w:rFonts w:ascii="宋体" w:hAnsi="宋体" w:hint="eastAsia"/>
          <w:b/>
          <w:sz w:val="32"/>
          <w:szCs w:val="32"/>
        </w:rPr>
        <w:t xml:space="preserve">  </w:t>
      </w:r>
      <w:r>
        <w:rPr>
          <w:rFonts w:ascii="宋体" w:hAnsi="宋体" w:hint="eastAsia"/>
          <w:b/>
          <w:sz w:val="32"/>
          <w:szCs w:val="32"/>
        </w:rPr>
        <w:t>培养举措</w:t>
      </w:r>
    </w:p>
    <w:p w:rsidR="003832EA" w:rsidRDefault="003832EA">
      <w:pPr>
        <w:spacing w:line="560" w:lineRule="exact"/>
        <w:rPr>
          <w:rFonts w:ascii="仿宋_GB2312" w:eastAsia="仿宋_GB2312"/>
          <w:sz w:val="32"/>
          <w:szCs w:val="32"/>
        </w:rPr>
      </w:pP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第七条</w:t>
      </w:r>
      <w:r>
        <w:rPr>
          <w:rFonts w:ascii="仿宋_GB2312" w:eastAsia="仿宋_GB2312" w:hint="eastAsia"/>
          <w:sz w:val="32"/>
          <w:szCs w:val="32"/>
        </w:rPr>
        <w:t xml:space="preserve">  </w:t>
      </w:r>
      <w:proofErr w:type="gramStart"/>
      <w:r>
        <w:rPr>
          <w:rFonts w:ascii="仿宋_GB2312" w:eastAsia="仿宋_GB2312" w:hint="eastAsia"/>
          <w:sz w:val="32"/>
          <w:szCs w:val="32"/>
        </w:rPr>
        <w:t>新农班实行</w:t>
      </w:r>
      <w:proofErr w:type="gramEnd"/>
      <w:r>
        <w:rPr>
          <w:rFonts w:ascii="仿宋_GB2312" w:eastAsia="仿宋_GB2312" w:hint="eastAsia"/>
          <w:sz w:val="32"/>
          <w:szCs w:val="32"/>
        </w:rPr>
        <w:t>“本</w:t>
      </w:r>
      <w:r>
        <w:rPr>
          <w:rFonts w:ascii="仿宋_GB2312" w:eastAsia="仿宋_GB2312" w:hint="eastAsia"/>
          <w:sz w:val="32"/>
          <w:szCs w:val="32"/>
        </w:rPr>
        <w:t>-</w:t>
      </w:r>
      <w:r>
        <w:rPr>
          <w:rFonts w:ascii="仿宋_GB2312" w:eastAsia="仿宋_GB2312" w:hint="eastAsia"/>
          <w:sz w:val="32"/>
          <w:szCs w:val="32"/>
        </w:rPr>
        <w:t>博”贯通</w:t>
      </w:r>
      <w:proofErr w:type="gramStart"/>
      <w:r>
        <w:rPr>
          <w:rFonts w:ascii="仿宋_GB2312" w:eastAsia="仿宋_GB2312" w:hint="eastAsia"/>
          <w:sz w:val="32"/>
          <w:szCs w:val="32"/>
        </w:rPr>
        <w:t>式人才</w:t>
      </w:r>
      <w:proofErr w:type="gramEnd"/>
      <w:r>
        <w:rPr>
          <w:rFonts w:ascii="仿宋_GB2312" w:eastAsia="仿宋_GB2312" w:hint="eastAsia"/>
          <w:sz w:val="32"/>
          <w:szCs w:val="32"/>
        </w:rPr>
        <w:t>培养。统筹本科和博士阶段的课程要求、实践要求和学位论文要求，制订“</w:t>
      </w:r>
      <w:r>
        <w:rPr>
          <w:rFonts w:eastAsia="仿宋_GB2312"/>
          <w:sz w:val="32"/>
          <w:szCs w:val="32"/>
        </w:rPr>
        <w:t>3</w:t>
      </w:r>
      <w:r>
        <w:rPr>
          <w:rFonts w:ascii="仿宋_GB2312" w:eastAsia="仿宋_GB2312" w:hint="eastAsia"/>
          <w:sz w:val="32"/>
          <w:szCs w:val="32"/>
        </w:rPr>
        <w:t>+</w:t>
      </w:r>
      <w:r>
        <w:rPr>
          <w:rFonts w:eastAsia="仿宋_GB2312"/>
          <w:sz w:val="32"/>
          <w:szCs w:val="32"/>
        </w:rPr>
        <w:t>1</w:t>
      </w:r>
      <w:r>
        <w:rPr>
          <w:rFonts w:ascii="仿宋_GB2312" w:eastAsia="仿宋_GB2312" w:hint="eastAsia"/>
          <w:sz w:val="32"/>
          <w:szCs w:val="32"/>
        </w:rPr>
        <w:t>+</w:t>
      </w:r>
      <w:r>
        <w:rPr>
          <w:rFonts w:eastAsia="仿宋_GB2312"/>
          <w:sz w:val="32"/>
          <w:szCs w:val="32"/>
        </w:rPr>
        <w:t>4</w:t>
      </w:r>
      <w:r>
        <w:rPr>
          <w:rFonts w:ascii="仿宋_GB2312" w:eastAsia="仿宋_GB2312" w:hint="eastAsia"/>
          <w:sz w:val="32"/>
          <w:szCs w:val="32"/>
        </w:rPr>
        <w:t>”贯通</w:t>
      </w:r>
      <w:proofErr w:type="gramStart"/>
      <w:r>
        <w:rPr>
          <w:rFonts w:ascii="仿宋_GB2312" w:eastAsia="仿宋_GB2312" w:hint="eastAsia"/>
          <w:sz w:val="32"/>
          <w:szCs w:val="32"/>
        </w:rPr>
        <w:t>式人才</w:t>
      </w:r>
      <w:proofErr w:type="gramEnd"/>
      <w:r>
        <w:rPr>
          <w:rFonts w:ascii="仿宋_GB2312" w:eastAsia="仿宋_GB2312" w:hint="eastAsia"/>
          <w:sz w:val="32"/>
          <w:szCs w:val="32"/>
        </w:rPr>
        <w:t>培养方案。在作物学一级学科设计本科、博士阶段的课程与实践环节，整合</w:t>
      </w:r>
      <w:proofErr w:type="gramStart"/>
      <w:r>
        <w:rPr>
          <w:rFonts w:ascii="仿宋_GB2312" w:eastAsia="仿宋_GB2312" w:hint="eastAsia"/>
          <w:sz w:val="32"/>
          <w:szCs w:val="32"/>
        </w:rPr>
        <w:t>本博阶段</w:t>
      </w:r>
      <w:proofErr w:type="gramEnd"/>
      <w:r>
        <w:rPr>
          <w:rFonts w:ascii="仿宋_GB2312" w:eastAsia="仿宋_GB2312" w:hint="eastAsia"/>
          <w:sz w:val="32"/>
          <w:szCs w:val="32"/>
        </w:rPr>
        <w:t>专业基础课和核心课，实施一体化课程内容和“一张表”的课程教学体系。学生修读</w:t>
      </w:r>
      <w:proofErr w:type="gramStart"/>
      <w:r>
        <w:rPr>
          <w:rFonts w:ascii="仿宋_GB2312" w:eastAsia="仿宋_GB2312" w:hint="eastAsia"/>
          <w:sz w:val="32"/>
          <w:szCs w:val="32"/>
        </w:rPr>
        <w:t>的本博贯通</w:t>
      </w:r>
      <w:proofErr w:type="gramEnd"/>
      <w:r>
        <w:rPr>
          <w:rFonts w:ascii="仿宋_GB2312" w:eastAsia="仿宋_GB2312" w:hint="eastAsia"/>
          <w:sz w:val="32"/>
          <w:szCs w:val="32"/>
        </w:rPr>
        <w:t>课程学分，可计入本科生阶段的课程学分，同时也可计入博士生阶段的学分。</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第八条</w:t>
      </w:r>
      <w:r>
        <w:rPr>
          <w:rFonts w:ascii="仿宋_GB2312" w:eastAsia="仿宋_GB2312" w:hint="eastAsia"/>
          <w:sz w:val="32"/>
          <w:szCs w:val="32"/>
        </w:rPr>
        <w:t xml:space="preserve">  </w:t>
      </w:r>
      <w:proofErr w:type="gramStart"/>
      <w:r>
        <w:rPr>
          <w:rFonts w:ascii="仿宋_GB2312" w:eastAsia="仿宋_GB2312" w:hint="eastAsia"/>
          <w:sz w:val="32"/>
          <w:szCs w:val="32"/>
        </w:rPr>
        <w:t>新农班实行</w:t>
      </w:r>
      <w:proofErr w:type="gramEnd"/>
      <w:r>
        <w:rPr>
          <w:rFonts w:ascii="仿宋_GB2312" w:eastAsia="仿宋_GB2312" w:hint="eastAsia"/>
          <w:sz w:val="32"/>
          <w:szCs w:val="32"/>
        </w:rPr>
        <w:t>全过程特色创新培养。本科一年级开设</w:t>
      </w:r>
      <w:r>
        <w:rPr>
          <w:rFonts w:eastAsia="仿宋_GB2312"/>
          <w:sz w:val="32"/>
          <w:szCs w:val="32"/>
        </w:rPr>
        <w:t>1</w:t>
      </w:r>
      <w:r>
        <w:rPr>
          <w:rFonts w:ascii="仿宋_GB2312" w:eastAsia="仿宋_GB2312" w:hint="eastAsia"/>
          <w:sz w:val="32"/>
          <w:szCs w:val="32"/>
        </w:rPr>
        <w:t>门新生研讨课、</w:t>
      </w:r>
      <w:r>
        <w:rPr>
          <w:rFonts w:eastAsia="仿宋_GB2312"/>
          <w:sz w:val="32"/>
          <w:szCs w:val="32"/>
        </w:rPr>
        <w:t>1</w:t>
      </w:r>
      <w:r>
        <w:rPr>
          <w:rFonts w:ascii="仿宋_GB2312" w:eastAsia="仿宋_GB2312" w:hint="eastAsia"/>
          <w:sz w:val="32"/>
          <w:szCs w:val="32"/>
        </w:rPr>
        <w:t>门学科导论课，进行实验室“轮转”选择导师；本科二年级开设专题研讨课，参与学业导师科研项目，主持大学生创新训练计划项目；本科三年级进入“本</w:t>
      </w:r>
      <w:r>
        <w:rPr>
          <w:rFonts w:ascii="仿宋_GB2312" w:eastAsia="仿宋_GB2312" w:hint="eastAsia"/>
          <w:sz w:val="32"/>
          <w:szCs w:val="32"/>
        </w:rPr>
        <w:t>-</w:t>
      </w:r>
      <w:r>
        <w:rPr>
          <w:rFonts w:ascii="仿宋_GB2312" w:eastAsia="仿宋_GB2312" w:hint="eastAsia"/>
          <w:sz w:val="32"/>
          <w:szCs w:val="32"/>
        </w:rPr>
        <w:t>博”贯通的专业课程阶段，依托大学生创新训练计划或导师科研课题开</w:t>
      </w:r>
      <w:r>
        <w:rPr>
          <w:rFonts w:ascii="仿宋_GB2312" w:eastAsia="仿宋_GB2312" w:hint="eastAsia"/>
          <w:sz w:val="32"/>
          <w:szCs w:val="32"/>
        </w:rPr>
        <w:t>展本科毕业论文工作；本科四年级完成本科毕业实习、毕业论文，选定拟就读博士研究生的研究方向，基本完成博士研究生的课程学习。博士研究生阶段完成其余课程、文献阅读、实践活动、国内外学术交流等必修环节，围绕既定方向和选题，开展以高水平研究为目标的学术训练和学术创造，其中，博士学位论文开题须于第</w:t>
      </w:r>
      <w:r>
        <w:rPr>
          <w:rFonts w:eastAsia="仿宋_GB2312"/>
          <w:sz w:val="32"/>
          <w:szCs w:val="32"/>
        </w:rPr>
        <w:t>9</w:t>
      </w:r>
      <w:r>
        <w:rPr>
          <w:rFonts w:ascii="仿宋_GB2312" w:eastAsia="仿宋_GB2312" w:hint="eastAsia"/>
          <w:sz w:val="32"/>
          <w:szCs w:val="32"/>
        </w:rPr>
        <w:t>学期结束前完成，博士阶段中期考核须于第</w:t>
      </w:r>
      <w:r>
        <w:rPr>
          <w:rFonts w:eastAsia="仿宋_GB2312"/>
          <w:sz w:val="32"/>
          <w:szCs w:val="32"/>
        </w:rPr>
        <w:t>10</w:t>
      </w:r>
      <w:r>
        <w:rPr>
          <w:rFonts w:ascii="仿宋_GB2312" w:eastAsia="仿宋_GB2312" w:hint="eastAsia"/>
          <w:sz w:val="32"/>
          <w:szCs w:val="32"/>
        </w:rPr>
        <w:t>学期结束前完成。</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w:t>
      </w:r>
      <w:proofErr w:type="gramStart"/>
      <w:r>
        <w:rPr>
          <w:rFonts w:ascii="仿宋_GB2312" w:eastAsia="仿宋_GB2312" w:hint="eastAsia"/>
          <w:sz w:val="32"/>
          <w:szCs w:val="32"/>
        </w:rPr>
        <w:t>新农班实行</w:t>
      </w:r>
      <w:proofErr w:type="gramEnd"/>
      <w:r>
        <w:rPr>
          <w:rFonts w:ascii="仿宋_GB2312" w:eastAsia="仿宋_GB2312" w:hint="eastAsia"/>
          <w:sz w:val="32"/>
          <w:szCs w:val="32"/>
        </w:rPr>
        <w:t>全程导师制。学生分别在第二和第七学期通过“实验室轮转”选择导师。导师由具有博士研究生指导资格的高水平教师担任，承担以下主要职责：（</w:t>
      </w:r>
      <w:r>
        <w:rPr>
          <w:rFonts w:eastAsia="仿宋_GB2312"/>
          <w:sz w:val="32"/>
          <w:szCs w:val="32"/>
        </w:rPr>
        <w:t>1</w:t>
      </w:r>
      <w:r>
        <w:rPr>
          <w:rFonts w:ascii="仿宋_GB2312" w:eastAsia="仿宋_GB2312" w:hint="eastAsia"/>
          <w:sz w:val="32"/>
          <w:szCs w:val="32"/>
        </w:rPr>
        <w:t>）在本科一年</w:t>
      </w:r>
      <w:r>
        <w:rPr>
          <w:rFonts w:ascii="仿宋_GB2312" w:eastAsia="仿宋_GB2312" w:hint="eastAsia"/>
          <w:sz w:val="32"/>
          <w:szCs w:val="32"/>
        </w:rPr>
        <w:t>级，侧重强化学生专业思想，提供学业指导及学术职业规划；（</w:t>
      </w:r>
      <w:r>
        <w:rPr>
          <w:rFonts w:eastAsia="仿宋_GB2312"/>
          <w:sz w:val="32"/>
          <w:szCs w:val="32"/>
        </w:rPr>
        <w:t>2</w:t>
      </w:r>
      <w:r>
        <w:rPr>
          <w:rFonts w:ascii="仿宋_GB2312" w:eastAsia="仿宋_GB2312" w:hint="eastAsia"/>
          <w:sz w:val="32"/>
          <w:szCs w:val="32"/>
        </w:rPr>
        <w:t>）在本科二年级，侧重指导学生参与课外科研创新活动；（</w:t>
      </w:r>
      <w:r>
        <w:rPr>
          <w:rFonts w:eastAsia="仿宋_GB2312"/>
          <w:sz w:val="32"/>
          <w:szCs w:val="32"/>
        </w:rPr>
        <w:t>3</w:t>
      </w:r>
      <w:r>
        <w:rPr>
          <w:rFonts w:ascii="仿宋_GB2312" w:eastAsia="仿宋_GB2312" w:hint="eastAsia"/>
          <w:sz w:val="32"/>
          <w:szCs w:val="32"/>
        </w:rPr>
        <w:t>）在本科三年级，侧重指导学生科研训练；（</w:t>
      </w:r>
      <w:r>
        <w:rPr>
          <w:rFonts w:eastAsia="仿宋_GB2312"/>
          <w:sz w:val="32"/>
          <w:szCs w:val="32"/>
        </w:rPr>
        <w:t>4</w:t>
      </w:r>
      <w:r>
        <w:rPr>
          <w:rFonts w:ascii="仿宋_GB2312" w:eastAsia="仿宋_GB2312" w:hint="eastAsia"/>
          <w:sz w:val="32"/>
          <w:szCs w:val="32"/>
        </w:rPr>
        <w:t>）在本科四年级，做好本科毕业论文指导，制定研究生阶段培养计划并指导学生课程修读；（</w:t>
      </w:r>
      <w:r>
        <w:rPr>
          <w:rFonts w:eastAsia="仿宋_GB2312"/>
          <w:sz w:val="32"/>
          <w:szCs w:val="32"/>
        </w:rPr>
        <w:t>5</w:t>
      </w:r>
      <w:r>
        <w:rPr>
          <w:rFonts w:ascii="仿宋_GB2312" w:eastAsia="仿宋_GB2312" w:hint="eastAsia"/>
          <w:sz w:val="32"/>
          <w:szCs w:val="32"/>
        </w:rPr>
        <w:t>）进入博士阶段后，导师重在指导学位论文，关心学生健康成长。</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w:t>
      </w:r>
      <w:proofErr w:type="gramStart"/>
      <w:r>
        <w:rPr>
          <w:rFonts w:ascii="仿宋_GB2312" w:eastAsia="仿宋_GB2312" w:hint="eastAsia"/>
          <w:sz w:val="32"/>
          <w:szCs w:val="32"/>
        </w:rPr>
        <w:t>新农班配备</w:t>
      </w:r>
      <w:proofErr w:type="gramEnd"/>
      <w:r>
        <w:rPr>
          <w:rFonts w:ascii="仿宋_GB2312" w:eastAsia="仿宋_GB2312" w:hint="eastAsia"/>
          <w:sz w:val="32"/>
          <w:szCs w:val="32"/>
        </w:rPr>
        <w:t>一流的课程、师资和实验条件。</w:t>
      </w:r>
      <w:proofErr w:type="gramStart"/>
      <w:r>
        <w:rPr>
          <w:rFonts w:ascii="仿宋_GB2312" w:eastAsia="仿宋_GB2312" w:hint="eastAsia"/>
          <w:sz w:val="32"/>
          <w:szCs w:val="32"/>
        </w:rPr>
        <w:t>新农班课程</w:t>
      </w:r>
      <w:proofErr w:type="gramEnd"/>
      <w:r>
        <w:rPr>
          <w:rFonts w:ascii="仿宋_GB2312" w:eastAsia="仿宋_GB2312" w:hint="eastAsia"/>
          <w:sz w:val="32"/>
          <w:szCs w:val="32"/>
        </w:rPr>
        <w:t>对标国内外顶尖高校作物学一流学科设置。任课教师由新</w:t>
      </w:r>
      <w:proofErr w:type="gramStart"/>
      <w:r>
        <w:rPr>
          <w:rFonts w:ascii="仿宋_GB2312" w:eastAsia="仿宋_GB2312" w:hint="eastAsia"/>
          <w:sz w:val="32"/>
          <w:szCs w:val="32"/>
        </w:rPr>
        <w:t>农班专家</w:t>
      </w:r>
      <w:proofErr w:type="gramEnd"/>
      <w:r>
        <w:rPr>
          <w:rFonts w:ascii="仿宋_GB2312" w:eastAsia="仿宋_GB2312" w:hint="eastAsia"/>
          <w:sz w:val="32"/>
          <w:szCs w:val="32"/>
        </w:rPr>
        <w:t>工作小组从教学经验丰富、热衷教育教学改革的副高及以上职称的校内外教师中选任，且需实行研究性教学，强</w:t>
      </w:r>
      <w:r>
        <w:rPr>
          <w:rFonts w:ascii="仿宋_GB2312" w:eastAsia="仿宋_GB2312" w:hint="eastAsia"/>
          <w:sz w:val="32"/>
          <w:szCs w:val="32"/>
        </w:rPr>
        <w:t>化学生自主学习能力，采取多种形式进行课程考核。面向</w:t>
      </w:r>
      <w:proofErr w:type="gramStart"/>
      <w:r>
        <w:rPr>
          <w:rFonts w:ascii="仿宋_GB2312" w:eastAsia="仿宋_GB2312" w:hint="eastAsia"/>
          <w:sz w:val="32"/>
          <w:szCs w:val="32"/>
        </w:rPr>
        <w:t>新农班学生</w:t>
      </w:r>
      <w:proofErr w:type="gramEnd"/>
      <w:r>
        <w:rPr>
          <w:rFonts w:ascii="仿宋_GB2312" w:eastAsia="仿宋_GB2312" w:hint="eastAsia"/>
          <w:sz w:val="32"/>
          <w:szCs w:val="32"/>
        </w:rPr>
        <w:t>全面开放各类实验室和研究平台。</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第十一条</w:t>
      </w:r>
      <w:r>
        <w:rPr>
          <w:rFonts w:ascii="仿宋_GB2312" w:eastAsia="仿宋_GB2312" w:hint="eastAsia"/>
          <w:sz w:val="32"/>
          <w:szCs w:val="32"/>
        </w:rPr>
        <w:t xml:space="preserve">  </w:t>
      </w:r>
      <w:proofErr w:type="gramStart"/>
      <w:r>
        <w:rPr>
          <w:rFonts w:ascii="仿宋_GB2312" w:eastAsia="仿宋_GB2312" w:hint="eastAsia"/>
          <w:sz w:val="32"/>
          <w:szCs w:val="32"/>
        </w:rPr>
        <w:t>新农班学生</w:t>
      </w:r>
      <w:proofErr w:type="gramEnd"/>
      <w:r>
        <w:rPr>
          <w:rFonts w:ascii="仿宋_GB2312" w:eastAsia="仿宋_GB2312" w:hint="eastAsia"/>
          <w:sz w:val="32"/>
          <w:szCs w:val="32"/>
        </w:rPr>
        <w:t>享受系列激励措施。（</w:t>
      </w:r>
      <w:r>
        <w:rPr>
          <w:rFonts w:eastAsia="仿宋_GB2312"/>
          <w:sz w:val="32"/>
          <w:szCs w:val="32"/>
        </w:rPr>
        <w:t>1</w:t>
      </w:r>
      <w:r>
        <w:rPr>
          <w:rFonts w:ascii="仿宋_GB2312" w:eastAsia="仿宋_GB2312" w:hint="eastAsia"/>
          <w:sz w:val="32"/>
          <w:szCs w:val="32"/>
        </w:rPr>
        <w:t>）</w:t>
      </w:r>
      <w:proofErr w:type="gramStart"/>
      <w:r>
        <w:rPr>
          <w:rFonts w:ascii="仿宋_GB2312" w:eastAsia="仿宋_GB2312" w:hint="eastAsia"/>
          <w:sz w:val="32"/>
          <w:szCs w:val="32"/>
        </w:rPr>
        <w:t>新农班学生</w:t>
      </w:r>
      <w:proofErr w:type="gramEnd"/>
      <w:r>
        <w:rPr>
          <w:rFonts w:ascii="仿宋_GB2312" w:eastAsia="仿宋_GB2312" w:hint="eastAsia"/>
          <w:sz w:val="32"/>
          <w:szCs w:val="32"/>
        </w:rPr>
        <w:t>奖学金评定单列，其中一、二、三等奖比例分别为</w:t>
      </w:r>
      <w:r>
        <w:rPr>
          <w:rFonts w:eastAsia="仿宋_GB2312"/>
          <w:sz w:val="32"/>
          <w:szCs w:val="32"/>
        </w:rPr>
        <w:t>7%</w:t>
      </w:r>
      <w:r>
        <w:rPr>
          <w:rFonts w:ascii="仿宋_GB2312" w:eastAsia="仿宋_GB2312" w:hint="eastAsia"/>
          <w:sz w:val="32"/>
          <w:szCs w:val="32"/>
        </w:rPr>
        <w:t>、</w:t>
      </w:r>
      <w:r>
        <w:rPr>
          <w:rFonts w:eastAsia="仿宋_GB2312"/>
          <w:sz w:val="32"/>
          <w:szCs w:val="32"/>
        </w:rPr>
        <w:t>12%</w:t>
      </w:r>
      <w:r>
        <w:rPr>
          <w:rFonts w:ascii="仿宋_GB2312" w:eastAsia="仿宋_GB2312" w:hint="eastAsia"/>
          <w:sz w:val="32"/>
          <w:szCs w:val="32"/>
        </w:rPr>
        <w:t>、</w:t>
      </w:r>
      <w:r>
        <w:rPr>
          <w:rFonts w:eastAsia="仿宋_GB2312"/>
          <w:sz w:val="32"/>
          <w:szCs w:val="32"/>
        </w:rPr>
        <w:t>17%</w:t>
      </w:r>
      <w:r>
        <w:rPr>
          <w:rFonts w:ascii="仿宋_GB2312" w:eastAsia="仿宋_GB2312" w:hint="eastAsia"/>
          <w:sz w:val="32"/>
          <w:szCs w:val="32"/>
        </w:rPr>
        <w:t>；（</w:t>
      </w:r>
      <w:r>
        <w:rPr>
          <w:rFonts w:eastAsia="仿宋_GB2312"/>
          <w:sz w:val="32"/>
          <w:szCs w:val="32"/>
        </w:rPr>
        <w:t>2</w:t>
      </w:r>
      <w:r>
        <w:rPr>
          <w:rFonts w:ascii="仿宋_GB2312" w:eastAsia="仿宋_GB2312" w:hint="eastAsia"/>
          <w:sz w:val="32"/>
          <w:szCs w:val="32"/>
        </w:rPr>
        <w:t>）在第四学年享受学校</w:t>
      </w:r>
      <w:r>
        <w:rPr>
          <w:rFonts w:eastAsia="仿宋_GB2312"/>
          <w:sz w:val="32"/>
          <w:szCs w:val="32"/>
        </w:rPr>
        <w:t>1000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月的基本生活津贴；（</w:t>
      </w:r>
      <w:r>
        <w:rPr>
          <w:rFonts w:eastAsia="仿宋_GB2312"/>
          <w:sz w:val="32"/>
          <w:szCs w:val="32"/>
        </w:rPr>
        <w:t>3</w:t>
      </w:r>
      <w:r>
        <w:rPr>
          <w:rFonts w:ascii="仿宋_GB2312" w:eastAsia="仿宋_GB2312" w:hint="eastAsia"/>
          <w:sz w:val="32"/>
          <w:szCs w:val="32"/>
        </w:rPr>
        <w:t>）从第五学年起享受博士生基本生活津贴，同时享受不低于</w:t>
      </w:r>
      <w:r>
        <w:rPr>
          <w:rFonts w:eastAsia="仿宋_GB2312"/>
          <w:sz w:val="32"/>
          <w:szCs w:val="32"/>
        </w:rPr>
        <w:t>1600</w:t>
      </w:r>
      <w:r>
        <w:rPr>
          <w:rFonts w:ascii="仿宋_GB2312" w:eastAsia="仿宋_GB2312" w:hint="eastAsia"/>
          <w:sz w:val="32"/>
          <w:szCs w:val="32"/>
        </w:rPr>
        <w:t>元</w:t>
      </w:r>
      <w:r>
        <w:rPr>
          <w:rFonts w:ascii="仿宋_GB2312" w:eastAsia="仿宋_GB2312" w:hint="eastAsia"/>
          <w:sz w:val="32"/>
          <w:szCs w:val="32"/>
        </w:rPr>
        <w:t>/</w:t>
      </w:r>
      <w:r>
        <w:rPr>
          <w:rFonts w:ascii="仿宋_GB2312" w:eastAsia="仿宋_GB2312" w:hint="eastAsia"/>
          <w:sz w:val="32"/>
          <w:szCs w:val="32"/>
        </w:rPr>
        <w:t>月的导师助研补助；（</w:t>
      </w:r>
      <w:r>
        <w:rPr>
          <w:rFonts w:eastAsia="仿宋_GB2312"/>
          <w:sz w:val="32"/>
          <w:szCs w:val="32"/>
        </w:rPr>
        <w:t>4</w:t>
      </w:r>
      <w:r>
        <w:rPr>
          <w:rFonts w:ascii="仿宋_GB2312" w:eastAsia="仿宋_GB2312" w:hint="eastAsia"/>
          <w:sz w:val="32"/>
          <w:szCs w:val="32"/>
        </w:rPr>
        <w:t>）本科期间学校资助每位同学至少参加一次全国学术会议，博士生期间至少参加一次国际学术会议；（</w:t>
      </w:r>
      <w:r>
        <w:rPr>
          <w:rFonts w:eastAsia="仿宋_GB2312"/>
          <w:sz w:val="32"/>
          <w:szCs w:val="32"/>
        </w:rPr>
        <w:t>5</w:t>
      </w:r>
      <w:r>
        <w:rPr>
          <w:rFonts w:ascii="仿宋_GB2312" w:eastAsia="仿宋_GB2312" w:hint="eastAsia"/>
          <w:sz w:val="32"/>
          <w:szCs w:val="32"/>
        </w:rPr>
        <w:t>）直博学生本科毕业时认定为学校“优秀毕业生”；（</w:t>
      </w:r>
      <w:r>
        <w:rPr>
          <w:rFonts w:eastAsia="仿宋_GB2312"/>
          <w:sz w:val="32"/>
          <w:szCs w:val="32"/>
        </w:rPr>
        <w:t>6</w:t>
      </w:r>
      <w:r>
        <w:rPr>
          <w:rFonts w:ascii="仿宋_GB2312" w:eastAsia="仿宋_GB2312" w:hint="eastAsia"/>
          <w:sz w:val="32"/>
          <w:szCs w:val="32"/>
        </w:rPr>
        <w:t>）博士按时毕</w:t>
      </w:r>
      <w:r>
        <w:rPr>
          <w:rFonts w:ascii="仿宋_GB2312" w:eastAsia="仿宋_GB2312" w:hint="eastAsia"/>
          <w:sz w:val="32"/>
          <w:szCs w:val="32"/>
        </w:rPr>
        <w:t>业并获得学位者认定为学校“优秀毕业生”。</w:t>
      </w:r>
    </w:p>
    <w:p w:rsidR="003832EA" w:rsidRDefault="003832EA">
      <w:pPr>
        <w:spacing w:line="560" w:lineRule="exact"/>
        <w:rPr>
          <w:rFonts w:ascii="仿宋_GB2312" w:eastAsia="仿宋_GB2312"/>
          <w:sz w:val="32"/>
          <w:szCs w:val="32"/>
        </w:rPr>
      </w:pPr>
    </w:p>
    <w:p w:rsidR="003832EA" w:rsidRDefault="001A6206">
      <w:pPr>
        <w:spacing w:line="560" w:lineRule="exact"/>
        <w:jc w:val="center"/>
        <w:rPr>
          <w:rFonts w:ascii="宋体" w:hAnsi="宋体"/>
          <w:b/>
          <w:sz w:val="32"/>
          <w:szCs w:val="32"/>
        </w:rPr>
      </w:pPr>
      <w:r>
        <w:rPr>
          <w:rFonts w:ascii="宋体" w:hAnsi="宋体" w:hint="eastAsia"/>
          <w:b/>
          <w:sz w:val="32"/>
          <w:szCs w:val="32"/>
        </w:rPr>
        <w:t>第四章</w:t>
      </w:r>
      <w:r>
        <w:rPr>
          <w:rFonts w:ascii="宋体" w:hAnsi="宋体" w:hint="eastAsia"/>
          <w:b/>
          <w:sz w:val="32"/>
          <w:szCs w:val="32"/>
        </w:rPr>
        <w:t xml:space="preserve">  </w:t>
      </w:r>
      <w:r>
        <w:rPr>
          <w:rFonts w:ascii="宋体" w:hAnsi="宋体" w:hint="eastAsia"/>
          <w:b/>
          <w:sz w:val="32"/>
          <w:szCs w:val="32"/>
        </w:rPr>
        <w:t>考核监控</w:t>
      </w:r>
    </w:p>
    <w:p w:rsidR="003832EA" w:rsidRDefault="003832EA">
      <w:pPr>
        <w:spacing w:line="560" w:lineRule="exact"/>
        <w:rPr>
          <w:rFonts w:ascii="仿宋_GB2312" w:eastAsia="仿宋_GB2312"/>
          <w:sz w:val="32"/>
          <w:szCs w:val="32"/>
        </w:rPr>
      </w:pP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第十二条</w:t>
      </w:r>
      <w:r>
        <w:rPr>
          <w:rFonts w:ascii="仿宋_GB2312" w:eastAsia="仿宋_GB2312" w:hint="eastAsia"/>
          <w:sz w:val="32"/>
          <w:szCs w:val="32"/>
        </w:rPr>
        <w:t xml:space="preserve">  </w:t>
      </w:r>
      <w:proofErr w:type="gramStart"/>
      <w:r>
        <w:rPr>
          <w:rFonts w:ascii="仿宋_GB2312" w:eastAsia="仿宋_GB2312" w:hint="eastAsia"/>
          <w:sz w:val="32"/>
          <w:szCs w:val="32"/>
        </w:rPr>
        <w:t>新农班学生</w:t>
      </w:r>
      <w:proofErr w:type="gramEnd"/>
      <w:r>
        <w:rPr>
          <w:rFonts w:ascii="仿宋_GB2312" w:eastAsia="仿宋_GB2312" w:hint="eastAsia"/>
          <w:sz w:val="32"/>
          <w:szCs w:val="32"/>
        </w:rPr>
        <w:t>在本科阶段实行动态管理，只出不进。</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前五个学期，凡有以下情况之一者，经新</w:t>
      </w:r>
      <w:proofErr w:type="gramStart"/>
      <w:r>
        <w:rPr>
          <w:rFonts w:ascii="仿宋_GB2312" w:eastAsia="仿宋_GB2312" w:hint="eastAsia"/>
          <w:sz w:val="32"/>
          <w:szCs w:val="32"/>
        </w:rPr>
        <w:t>农班专家</w:t>
      </w:r>
      <w:proofErr w:type="gramEnd"/>
      <w:r>
        <w:rPr>
          <w:rFonts w:ascii="仿宋_GB2312" w:eastAsia="仿宋_GB2312" w:hint="eastAsia"/>
          <w:sz w:val="32"/>
          <w:szCs w:val="32"/>
        </w:rPr>
        <w:t>工作小组审议，将其转出新农班，安排到相同或相近的其他专业班级继续学习：</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（一）累计两门以上（含两门）课程考核不及格者；</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（二）连续两个</w:t>
      </w:r>
      <w:proofErr w:type="gramStart"/>
      <w:r>
        <w:rPr>
          <w:rFonts w:ascii="仿宋_GB2312" w:eastAsia="仿宋_GB2312" w:hint="eastAsia"/>
          <w:sz w:val="32"/>
          <w:szCs w:val="32"/>
        </w:rPr>
        <w:t>学期绩点排在</w:t>
      </w:r>
      <w:proofErr w:type="gramEnd"/>
      <w:r>
        <w:rPr>
          <w:rFonts w:ascii="仿宋_GB2312" w:eastAsia="仿宋_GB2312" w:hint="eastAsia"/>
          <w:sz w:val="32"/>
          <w:szCs w:val="32"/>
        </w:rPr>
        <w:t>本班</w:t>
      </w:r>
      <w:proofErr w:type="gramStart"/>
      <w:r>
        <w:rPr>
          <w:rFonts w:ascii="仿宋_GB2312" w:eastAsia="仿宋_GB2312" w:hint="eastAsia"/>
          <w:sz w:val="32"/>
          <w:szCs w:val="32"/>
        </w:rPr>
        <w:t>末位且平均绩点</w:t>
      </w:r>
      <w:proofErr w:type="gramEnd"/>
      <w:r>
        <w:rPr>
          <w:rFonts w:ascii="仿宋_GB2312" w:eastAsia="仿宋_GB2312" w:hint="eastAsia"/>
          <w:sz w:val="32"/>
          <w:szCs w:val="32"/>
        </w:rPr>
        <w:t>低于</w:t>
      </w:r>
      <w:r>
        <w:rPr>
          <w:rFonts w:eastAsia="仿宋_GB2312"/>
          <w:sz w:val="32"/>
          <w:szCs w:val="32"/>
        </w:rPr>
        <w:t>3</w:t>
      </w:r>
      <w:r>
        <w:rPr>
          <w:rFonts w:ascii="仿宋_GB2312" w:eastAsia="仿宋_GB2312" w:hint="eastAsia"/>
          <w:sz w:val="32"/>
          <w:szCs w:val="32"/>
        </w:rPr>
        <w:t>.</w:t>
      </w:r>
      <w:r>
        <w:rPr>
          <w:rFonts w:eastAsia="仿宋_GB2312"/>
          <w:sz w:val="32"/>
          <w:szCs w:val="32"/>
        </w:rPr>
        <w:t>2</w:t>
      </w:r>
      <w:r>
        <w:rPr>
          <w:rFonts w:ascii="仿宋_GB2312" w:eastAsia="仿宋_GB2312" w:hint="eastAsia"/>
          <w:sz w:val="32"/>
          <w:szCs w:val="32"/>
        </w:rPr>
        <w:t>者（含</w:t>
      </w:r>
      <w:r>
        <w:rPr>
          <w:rFonts w:eastAsia="仿宋_GB2312"/>
          <w:sz w:val="32"/>
          <w:szCs w:val="32"/>
        </w:rPr>
        <w:t>3</w:t>
      </w:r>
      <w:r>
        <w:rPr>
          <w:rFonts w:ascii="仿宋_GB2312" w:eastAsia="仿宋_GB2312" w:hint="eastAsia"/>
          <w:sz w:val="32"/>
          <w:szCs w:val="32"/>
        </w:rPr>
        <w:t>.</w:t>
      </w:r>
      <w:r>
        <w:rPr>
          <w:rFonts w:eastAsia="仿宋_GB2312"/>
          <w:sz w:val="32"/>
          <w:szCs w:val="32"/>
        </w:rPr>
        <w:t>2</w:t>
      </w:r>
      <w:r>
        <w:rPr>
          <w:rFonts w:ascii="仿宋_GB2312" w:eastAsia="仿宋_GB2312" w:hint="eastAsia"/>
          <w:sz w:val="32"/>
          <w:szCs w:val="32"/>
        </w:rPr>
        <w:t>）；</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（三）学生本人认为不适宜继续</w:t>
      </w:r>
      <w:proofErr w:type="gramStart"/>
      <w:r>
        <w:rPr>
          <w:rFonts w:ascii="仿宋_GB2312" w:eastAsia="仿宋_GB2312" w:hint="eastAsia"/>
          <w:sz w:val="32"/>
          <w:szCs w:val="32"/>
        </w:rPr>
        <w:t>留在新农班学习</w:t>
      </w:r>
      <w:proofErr w:type="gramEnd"/>
      <w:r>
        <w:rPr>
          <w:rFonts w:ascii="仿宋_GB2312" w:eastAsia="仿宋_GB2312" w:hint="eastAsia"/>
          <w:sz w:val="32"/>
          <w:szCs w:val="32"/>
        </w:rPr>
        <w:t>者；</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（四）受到警告以上处分者。</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第六学期后（含第六学期），凡有以上情况之一者不再转出但不能享受第十一条规定的（</w:t>
      </w:r>
      <w:r>
        <w:rPr>
          <w:rFonts w:eastAsia="仿宋_GB2312"/>
          <w:sz w:val="32"/>
          <w:szCs w:val="32"/>
        </w:rPr>
        <w:t>1</w:t>
      </w:r>
      <w:r>
        <w:rPr>
          <w:rFonts w:ascii="仿宋_GB2312" w:eastAsia="仿宋_GB2312" w:hint="eastAsia"/>
          <w:sz w:val="32"/>
          <w:szCs w:val="32"/>
        </w:rPr>
        <w:t>）（</w:t>
      </w:r>
      <w:r>
        <w:rPr>
          <w:rFonts w:eastAsia="仿宋_GB2312"/>
          <w:sz w:val="32"/>
          <w:szCs w:val="32"/>
        </w:rPr>
        <w:t>2</w:t>
      </w:r>
      <w:r>
        <w:rPr>
          <w:rFonts w:ascii="仿宋_GB2312" w:eastAsia="仿宋_GB2312" w:hint="eastAsia"/>
          <w:sz w:val="32"/>
          <w:szCs w:val="32"/>
        </w:rPr>
        <w:t>）（</w:t>
      </w:r>
      <w:r>
        <w:rPr>
          <w:rFonts w:eastAsia="仿宋_GB2312"/>
          <w:sz w:val="32"/>
          <w:szCs w:val="32"/>
        </w:rPr>
        <w:t>4</w:t>
      </w:r>
      <w:r>
        <w:rPr>
          <w:rFonts w:ascii="仿宋_GB2312" w:eastAsia="仿宋_GB2312" w:hint="eastAsia"/>
          <w:sz w:val="32"/>
          <w:szCs w:val="32"/>
        </w:rPr>
        <w:t>）和（</w:t>
      </w:r>
      <w:r>
        <w:rPr>
          <w:rFonts w:eastAsia="仿宋_GB2312"/>
          <w:sz w:val="32"/>
          <w:szCs w:val="32"/>
        </w:rPr>
        <w:t>5</w:t>
      </w:r>
      <w:r>
        <w:rPr>
          <w:rFonts w:ascii="仿宋_GB2312" w:eastAsia="仿宋_GB2312" w:hint="eastAsia"/>
          <w:sz w:val="32"/>
          <w:szCs w:val="32"/>
        </w:rPr>
        <w:t>）</w:t>
      </w:r>
      <w:proofErr w:type="gramStart"/>
      <w:r>
        <w:rPr>
          <w:rFonts w:ascii="仿宋_GB2312" w:eastAsia="仿宋_GB2312" w:hint="eastAsia"/>
          <w:sz w:val="32"/>
          <w:szCs w:val="32"/>
        </w:rPr>
        <w:t>直博相关</w:t>
      </w:r>
      <w:proofErr w:type="gramEnd"/>
      <w:r>
        <w:rPr>
          <w:rFonts w:ascii="仿宋_GB2312" w:eastAsia="仿宋_GB2312" w:hint="eastAsia"/>
          <w:sz w:val="32"/>
          <w:szCs w:val="32"/>
        </w:rPr>
        <w:t>激励措施，按新</w:t>
      </w:r>
      <w:proofErr w:type="gramStart"/>
      <w:r>
        <w:rPr>
          <w:rFonts w:ascii="仿宋_GB2312" w:eastAsia="仿宋_GB2312" w:hint="eastAsia"/>
          <w:sz w:val="32"/>
          <w:szCs w:val="32"/>
        </w:rPr>
        <w:t>农班人才</w:t>
      </w:r>
      <w:proofErr w:type="gramEnd"/>
      <w:r>
        <w:rPr>
          <w:rFonts w:ascii="仿宋_GB2312" w:eastAsia="仿宋_GB2312" w:hint="eastAsia"/>
          <w:sz w:val="32"/>
          <w:szCs w:val="32"/>
        </w:rPr>
        <w:t>培养补充方案继续修读；达到要求者，准予毕业并获得农学学士学位。</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第十三条</w:t>
      </w:r>
      <w:r>
        <w:rPr>
          <w:rFonts w:ascii="仿宋_GB2312" w:eastAsia="仿宋_GB2312" w:hint="eastAsia"/>
          <w:sz w:val="32"/>
          <w:szCs w:val="32"/>
        </w:rPr>
        <w:t xml:space="preserve">  </w:t>
      </w:r>
      <w:proofErr w:type="gramStart"/>
      <w:r>
        <w:rPr>
          <w:rFonts w:ascii="仿宋_GB2312" w:eastAsia="仿宋_GB2312" w:hint="eastAsia"/>
          <w:sz w:val="32"/>
          <w:szCs w:val="32"/>
        </w:rPr>
        <w:t>推免和</w:t>
      </w:r>
      <w:proofErr w:type="gramEnd"/>
      <w:r>
        <w:rPr>
          <w:rFonts w:ascii="仿宋_GB2312" w:eastAsia="仿宋_GB2312" w:hint="eastAsia"/>
          <w:sz w:val="32"/>
          <w:szCs w:val="32"/>
        </w:rPr>
        <w:t>管理。</w:t>
      </w:r>
      <w:proofErr w:type="gramStart"/>
      <w:r>
        <w:rPr>
          <w:rFonts w:ascii="仿宋_GB2312" w:eastAsia="仿宋_GB2312" w:hint="eastAsia"/>
          <w:sz w:val="32"/>
          <w:szCs w:val="32"/>
        </w:rPr>
        <w:t>新农班在</w:t>
      </w:r>
      <w:proofErr w:type="gramEnd"/>
      <w:r>
        <w:rPr>
          <w:rFonts w:ascii="仿宋_GB2312" w:eastAsia="仿宋_GB2312" w:hint="eastAsia"/>
          <w:sz w:val="32"/>
          <w:szCs w:val="32"/>
        </w:rPr>
        <w:t>第七学期开学初，按照</w:t>
      </w:r>
      <w:proofErr w:type="gramStart"/>
      <w:r>
        <w:rPr>
          <w:rFonts w:ascii="仿宋_GB2312" w:eastAsia="仿宋_GB2312" w:hint="eastAsia"/>
          <w:sz w:val="32"/>
          <w:szCs w:val="32"/>
        </w:rPr>
        <w:t>本校推免流程</w:t>
      </w:r>
      <w:proofErr w:type="gramEnd"/>
      <w:r>
        <w:rPr>
          <w:rFonts w:ascii="仿宋_GB2312" w:eastAsia="仿宋_GB2312" w:hint="eastAsia"/>
          <w:sz w:val="32"/>
          <w:szCs w:val="32"/>
        </w:rPr>
        <w:t>完成</w:t>
      </w:r>
      <w:proofErr w:type="gramStart"/>
      <w:r>
        <w:rPr>
          <w:rFonts w:ascii="仿宋_GB2312" w:eastAsia="仿宋_GB2312" w:hint="eastAsia"/>
          <w:sz w:val="32"/>
          <w:szCs w:val="32"/>
        </w:rPr>
        <w:t>直博相关</w:t>
      </w:r>
      <w:proofErr w:type="gramEnd"/>
      <w:r>
        <w:rPr>
          <w:rFonts w:ascii="仿宋_GB2312" w:eastAsia="仿宋_GB2312" w:hint="eastAsia"/>
          <w:sz w:val="32"/>
          <w:szCs w:val="32"/>
        </w:rPr>
        <w:t>手续。凡达到我校“一般推免生”条件者均可以直接进入博士研究生阶段，</w:t>
      </w:r>
      <w:proofErr w:type="gramStart"/>
      <w:r>
        <w:rPr>
          <w:rFonts w:ascii="仿宋_GB2312" w:eastAsia="仿宋_GB2312" w:hint="eastAsia"/>
          <w:sz w:val="32"/>
          <w:szCs w:val="32"/>
        </w:rPr>
        <w:t>推免指标</w:t>
      </w:r>
      <w:proofErr w:type="gramEnd"/>
      <w:r>
        <w:rPr>
          <w:rFonts w:ascii="仿宋_GB2312" w:eastAsia="仿宋_GB2312" w:hint="eastAsia"/>
          <w:sz w:val="32"/>
          <w:szCs w:val="32"/>
        </w:rPr>
        <w:t>由学校单列为专项指标，不挤占学院绩效指标。学生须确定直接攻读博士研究生，完成导师选配工作。原则上研究生导师、研究领域、</w:t>
      </w:r>
      <w:proofErr w:type="gramStart"/>
      <w:r>
        <w:rPr>
          <w:rFonts w:ascii="仿宋_GB2312" w:eastAsia="仿宋_GB2312" w:hint="eastAsia"/>
          <w:sz w:val="32"/>
          <w:szCs w:val="32"/>
        </w:rPr>
        <w:t>推免类型</w:t>
      </w:r>
      <w:proofErr w:type="gramEnd"/>
      <w:r>
        <w:rPr>
          <w:rFonts w:ascii="仿宋_GB2312" w:eastAsia="仿宋_GB2312" w:hint="eastAsia"/>
          <w:sz w:val="32"/>
          <w:szCs w:val="32"/>
        </w:rPr>
        <w:t>一经确定后不得更改。未</w:t>
      </w:r>
      <w:proofErr w:type="gramStart"/>
      <w:r>
        <w:rPr>
          <w:rFonts w:ascii="仿宋_GB2312" w:eastAsia="仿宋_GB2312" w:hint="eastAsia"/>
          <w:sz w:val="32"/>
          <w:szCs w:val="32"/>
        </w:rPr>
        <w:t>获得推免资格</w:t>
      </w:r>
      <w:proofErr w:type="gramEnd"/>
      <w:r>
        <w:rPr>
          <w:rFonts w:ascii="仿宋_GB2312" w:eastAsia="仿宋_GB2312" w:hint="eastAsia"/>
          <w:sz w:val="32"/>
          <w:szCs w:val="32"/>
        </w:rPr>
        <w:t>的学生</w:t>
      </w:r>
      <w:r>
        <w:rPr>
          <w:rFonts w:ascii="仿宋_GB2312" w:eastAsia="仿宋_GB2312" w:hint="eastAsia"/>
          <w:sz w:val="32"/>
          <w:szCs w:val="32"/>
        </w:rPr>
        <w:t>继续</w:t>
      </w:r>
      <w:proofErr w:type="gramStart"/>
      <w:r>
        <w:rPr>
          <w:rFonts w:ascii="仿宋_GB2312" w:eastAsia="仿宋_GB2312" w:hint="eastAsia"/>
          <w:sz w:val="32"/>
          <w:szCs w:val="32"/>
        </w:rPr>
        <w:t>留在新农班并</w:t>
      </w:r>
      <w:proofErr w:type="gramEnd"/>
      <w:r>
        <w:rPr>
          <w:rFonts w:ascii="仿宋_GB2312" w:eastAsia="仿宋_GB2312" w:hint="eastAsia"/>
          <w:sz w:val="32"/>
          <w:szCs w:val="32"/>
        </w:rPr>
        <w:t>按照新</w:t>
      </w:r>
      <w:proofErr w:type="gramStart"/>
      <w:r>
        <w:rPr>
          <w:rFonts w:ascii="仿宋_GB2312" w:eastAsia="仿宋_GB2312" w:hint="eastAsia"/>
          <w:sz w:val="32"/>
          <w:szCs w:val="32"/>
        </w:rPr>
        <w:t>农班人才</w:t>
      </w:r>
      <w:proofErr w:type="gramEnd"/>
      <w:r>
        <w:rPr>
          <w:rFonts w:ascii="仿宋_GB2312" w:eastAsia="仿宋_GB2312" w:hint="eastAsia"/>
          <w:sz w:val="32"/>
          <w:szCs w:val="32"/>
        </w:rPr>
        <w:t>培养补充方案继续修读，但不能享受第十一条规定的（</w:t>
      </w:r>
      <w:r>
        <w:rPr>
          <w:rFonts w:eastAsia="仿宋_GB2312"/>
          <w:sz w:val="32"/>
          <w:szCs w:val="32"/>
        </w:rPr>
        <w:t>1</w:t>
      </w:r>
      <w:r>
        <w:rPr>
          <w:rFonts w:ascii="仿宋_GB2312" w:eastAsia="仿宋_GB2312" w:hint="eastAsia"/>
          <w:sz w:val="32"/>
          <w:szCs w:val="32"/>
        </w:rPr>
        <w:t>）（</w:t>
      </w:r>
      <w:r>
        <w:rPr>
          <w:rFonts w:eastAsia="仿宋_GB2312"/>
          <w:sz w:val="32"/>
          <w:szCs w:val="32"/>
        </w:rPr>
        <w:t>2</w:t>
      </w:r>
      <w:r>
        <w:rPr>
          <w:rFonts w:ascii="仿宋_GB2312" w:eastAsia="仿宋_GB2312" w:hint="eastAsia"/>
          <w:sz w:val="32"/>
          <w:szCs w:val="32"/>
        </w:rPr>
        <w:t>）（</w:t>
      </w:r>
      <w:r>
        <w:rPr>
          <w:rFonts w:eastAsia="仿宋_GB2312"/>
          <w:sz w:val="32"/>
          <w:szCs w:val="32"/>
        </w:rPr>
        <w:t>4</w:t>
      </w:r>
      <w:r>
        <w:rPr>
          <w:rFonts w:ascii="仿宋_GB2312" w:eastAsia="仿宋_GB2312" w:hint="eastAsia"/>
          <w:sz w:val="32"/>
          <w:szCs w:val="32"/>
        </w:rPr>
        <w:t>）和（</w:t>
      </w:r>
      <w:r>
        <w:rPr>
          <w:rFonts w:eastAsia="仿宋_GB2312"/>
          <w:sz w:val="32"/>
          <w:szCs w:val="32"/>
        </w:rPr>
        <w:t>5</w:t>
      </w:r>
      <w:r>
        <w:rPr>
          <w:rFonts w:ascii="仿宋_GB2312" w:eastAsia="仿宋_GB2312" w:hint="eastAsia"/>
          <w:sz w:val="32"/>
          <w:szCs w:val="32"/>
        </w:rPr>
        <w:t>）</w:t>
      </w:r>
      <w:proofErr w:type="gramStart"/>
      <w:r>
        <w:rPr>
          <w:rFonts w:ascii="仿宋_GB2312" w:eastAsia="仿宋_GB2312" w:hint="eastAsia"/>
          <w:sz w:val="32"/>
          <w:szCs w:val="32"/>
        </w:rPr>
        <w:t>直博相关</w:t>
      </w:r>
      <w:proofErr w:type="gramEnd"/>
      <w:r>
        <w:rPr>
          <w:rFonts w:ascii="仿宋_GB2312" w:eastAsia="仿宋_GB2312" w:hint="eastAsia"/>
          <w:sz w:val="32"/>
          <w:szCs w:val="32"/>
        </w:rPr>
        <w:t>激励措施。</w:t>
      </w:r>
    </w:p>
    <w:p w:rsidR="003832EA" w:rsidRDefault="003832EA">
      <w:pPr>
        <w:spacing w:line="560" w:lineRule="exact"/>
        <w:rPr>
          <w:rFonts w:ascii="仿宋_GB2312" w:eastAsia="仿宋_GB2312"/>
          <w:sz w:val="32"/>
          <w:szCs w:val="32"/>
        </w:rPr>
      </w:pPr>
    </w:p>
    <w:p w:rsidR="003832EA" w:rsidRDefault="001A6206">
      <w:pPr>
        <w:spacing w:line="560" w:lineRule="exact"/>
        <w:jc w:val="center"/>
        <w:rPr>
          <w:rFonts w:ascii="宋体" w:hAnsi="宋体"/>
          <w:b/>
          <w:sz w:val="32"/>
          <w:szCs w:val="32"/>
        </w:rPr>
      </w:pPr>
      <w:r>
        <w:rPr>
          <w:rFonts w:ascii="宋体" w:hAnsi="宋体" w:hint="eastAsia"/>
          <w:b/>
          <w:sz w:val="32"/>
          <w:szCs w:val="32"/>
        </w:rPr>
        <w:t>第五章</w:t>
      </w:r>
      <w:r>
        <w:rPr>
          <w:rFonts w:ascii="宋体" w:hAnsi="宋体" w:hint="eastAsia"/>
          <w:b/>
          <w:sz w:val="32"/>
          <w:szCs w:val="32"/>
        </w:rPr>
        <w:t xml:space="preserve">  </w:t>
      </w:r>
      <w:r>
        <w:rPr>
          <w:rFonts w:ascii="宋体" w:hAnsi="宋体" w:hint="eastAsia"/>
          <w:b/>
          <w:sz w:val="32"/>
          <w:szCs w:val="32"/>
        </w:rPr>
        <w:t>组织管理</w:t>
      </w:r>
    </w:p>
    <w:p w:rsidR="003832EA" w:rsidRDefault="003832EA">
      <w:pPr>
        <w:spacing w:line="560" w:lineRule="exact"/>
        <w:rPr>
          <w:rFonts w:ascii="仿宋_GB2312" w:eastAsia="仿宋_GB2312"/>
          <w:sz w:val="32"/>
          <w:szCs w:val="32"/>
        </w:rPr>
      </w:pP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第十四条</w:t>
      </w:r>
      <w:r>
        <w:rPr>
          <w:rFonts w:ascii="仿宋_GB2312" w:eastAsia="仿宋_GB2312" w:hint="eastAsia"/>
          <w:sz w:val="32"/>
          <w:szCs w:val="32"/>
        </w:rPr>
        <w:t xml:space="preserve">  </w:t>
      </w:r>
      <w:r>
        <w:rPr>
          <w:rFonts w:ascii="仿宋_GB2312" w:eastAsia="仿宋_GB2312" w:hint="eastAsia"/>
          <w:sz w:val="32"/>
          <w:szCs w:val="32"/>
        </w:rPr>
        <w:t>学校成立新</w:t>
      </w:r>
      <w:proofErr w:type="gramStart"/>
      <w:r>
        <w:rPr>
          <w:rFonts w:ascii="仿宋_GB2312" w:eastAsia="仿宋_GB2312" w:hint="eastAsia"/>
          <w:sz w:val="32"/>
          <w:szCs w:val="32"/>
        </w:rPr>
        <w:t>农班领导</w:t>
      </w:r>
      <w:proofErr w:type="gramEnd"/>
      <w:r>
        <w:rPr>
          <w:rFonts w:ascii="仿宋_GB2312" w:eastAsia="仿宋_GB2312" w:hint="eastAsia"/>
          <w:sz w:val="32"/>
          <w:szCs w:val="32"/>
        </w:rPr>
        <w:t>小组，由分管教学工作的副校长担任组长，本科生院、党委学生工作部（党委研究生工作部）、研究生院、发展规划处、国际交流处、人力资源处、财务处及</w:t>
      </w:r>
      <w:proofErr w:type="gramStart"/>
      <w:r>
        <w:rPr>
          <w:rFonts w:ascii="仿宋_GB2312" w:eastAsia="仿宋_GB2312" w:hint="eastAsia"/>
          <w:sz w:val="32"/>
          <w:szCs w:val="32"/>
        </w:rPr>
        <w:t>新农班依托</w:t>
      </w:r>
      <w:proofErr w:type="gramEnd"/>
      <w:r>
        <w:rPr>
          <w:rFonts w:ascii="仿宋_GB2312" w:eastAsia="仿宋_GB2312" w:hint="eastAsia"/>
          <w:sz w:val="32"/>
          <w:szCs w:val="32"/>
        </w:rPr>
        <w:t>学院（农学院、生命科学学院、植物保护学院、资源环境学院）负责人担任成员。领导小组的主要职责是：</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（一）研究决定</w:t>
      </w:r>
      <w:proofErr w:type="gramStart"/>
      <w:r>
        <w:rPr>
          <w:rFonts w:ascii="仿宋_GB2312" w:eastAsia="仿宋_GB2312" w:hint="eastAsia"/>
          <w:sz w:val="32"/>
          <w:szCs w:val="32"/>
        </w:rPr>
        <w:t>新农班学生</w:t>
      </w:r>
      <w:proofErr w:type="gramEnd"/>
      <w:r>
        <w:rPr>
          <w:rFonts w:ascii="仿宋_GB2312" w:eastAsia="仿宋_GB2312" w:hint="eastAsia"/>
          <w:sz w:val="32"/>
          <w:szCs w:val="32"/>
        </w:rPr>
        <w:t>培养和教学实施过程中的重大问题；</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（二）协调新</w:t>
      </w:r>
      <w:proofErr w:type="gramStart"/>
      <w:r>
        <w:rPr>
          <w:rFonts w:ascii="仿宋_GB2312" w:eastAsia="仿宋_GB2312" w:hint="eastAsia"/>
          <w:sz w:val="32"/>
          <w:szCs w:val="32"/>
        </w:rPr>
        <w:t>农班相关</w:t>
      </w:r>
      <w:proofErr w:type="gramEnd"/>
      <w:r>
        <w:rPr>
          <w:rFonts w:ascii="仿宋_GB2312" w:eastAsia="仿宋_GB2312" w:hint="eastAsia"/>
          <w:sz w:val="32"/>
          <w:szCs w:val="32"/>
        </w:rPr>
        <w:t>工作。</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新</w:t>
      </w:r>
      <w:proofErr w:type="gramStart"/>
      <w:r>
        <w:rPr>
          <w:rFonts w:ascii="仿宋_GB2312" w:eastAsia="仿宋_GB2312" w:hint="eastAsia"/>
          <w:sz w:val="32"/>
          <w:szCs w:val="32"/>
        </w:rPr>
        <w:t>农班</w:t>
      </w:r>
      <w:r>
        <w:rPr>
          <w:rFonts w:ascii="仿宋_GB2312" w:eastAsia="仿宋_GB2312" w:hint="eastAsia"/>
          <w:sz w:val="32"/>
          <w:szCs w:val="32"/>
        </w:rPr>
        <w:t>领导</w:t>
      </w:r>
      <w:proofErr w:type="gramEnd"/>
      <w:r>
        <w:rPr>
          <w:rFonts w:ascii="仿宋_GB2312" w:eastAsia="仿宋_GB2312" w:hint="eastAsia"/>
          <w:sz w:val="32"/>
          <w:szCs w:val="32"/>
        </w:rPr>
        <w:t>小组下设管理办公室，挂靠本科生院，负责新</w:t>
      </w:r>
      <w:proofErr w:type="gramStart"/>
      <w:r>
        <w:rPr>
          <w:rFonts w:ascii="仿宋_GB2312" w:eastAsia="仿宋_GB2312" w:hint="eastAsia"/>
          <w:sz w:val="32"/>
          <w:szCs w:val="32"/>
        </w:rPr>
        <w:t>农班领导</w:t>
      </w:r>
      <w:proofErr w:type="gramEnd"/>
      <w:r>
        <w:rPr>
          <w:rFonts w:ascii="仿宋_GB2312" w:eastAsia="仿宋_GB2312" w:hint="eastAsia"/>
          <w:sz w:val="32"/>
          <w:szCs w:val="32"/>
        </w:rPr>
        <w:t>小组的日常管理工作。</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w:t>
      </w:r>
      <w:r>
        <w:rPr>
          <w:rFonts w:ascii="仿宋_GB2312" w:eastAsia="仿宋_GB2312" w:hint="eastAsia"/>
          <w:sz w:val="32"/>
          <w:szCs w:val="32"/>
        </w:rPr>
        <w:t>本科生院和研究生院分别负责本科阶段人才培养方案和研究生阶段人才培养方案的审核、教学运行的协调与指导。</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第十六条</w:t>
      </w:r>
      <w:r>
        <w:rPr>
          <w:rFonts w:ascii="仿宋_GB2312" w:eastAsia="仿宋_GB2312" w:hint="eastAsia"/>
          <w:sz w:val="32"/>
          <w:szCs w:val="32"/>
        </w:rPr>
        <w:t xml:space="preserve">  </w:t>
      </w:r>
      <w:proofErr w:type="gramStart"/>
      <w:r>
        <w:rPr>
          <w:rFonts w:ascii="仿宋_GB2312" w:eastAsia="仿宋_GB2312" w:hint="eastAsia"/>
          <w:sz w:val="32"/>
          <w:szCs w:val="32"/>
        </w:rPr>
        <w:t>新农班由</w:t>
      </w:r>
      <w:proofErr w:type="gramEnd"/>
      <w:r>
        <w:rPr>
          <w:rFonts w:ascii="仿宋_GB2312" w:eastAsia="仿宋_GB2312" w:hint="eastAsia"/>
          <w:sz w:val="32"/>
          <w:szCs w:val="32"/>
        </w:rPr>
        <w:t>农学院负责日常管理和教学组织。农学院设立新</w:t>
      </w:r>
      <w:proofErr w:type="gramStart"/>
      <w:r>
        <w:rPr>
          <w:rFonts w:ascii="仿宋_GB2312" w:eastAsia="仿宋_GB2312" w:hint="eastAsia"/>
          <w:sz w:val="32"/>
          <w:szCs w:val="32"/>
        </w:rPr>
        <w:t>农班专家</w:t>
      </w:r>
      <w:proofErr w:type="gramEnd"/>
      <w:r>
        <w:rPr>
          <w:rFonts w:ascii="仿宋_GB2312" w:eastAsia="仿宋_GB2312" w:hint="eastAsia"/>
          <w:sz w:val="32"/>
          <w:szCs w:val="32"/>
        </w:rPr>
        <w:t>工作小组，由相关学院（农学院、生命科学学院、植物保护学院、资源环境学院）负责人、专业主任、学科带头人、校级以上教学指导委员会委员、校外知名专家学者等组成。专家工作小组职责如下：</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（一）制定新</w:t>
      </w:r>
      <w:proofErr w:type="gramStart"/>
      <w:r>
        <w:rPr>
          <w:rFonts w:ascii="仿宋_GB2312" w:eastAsia="仿宋_GB2312" w:hint="eastAsia"/>
          <w:sz w:val="32"/>
          <w:szCs w:val="32"/>
        </w:rPr>
        <w:t>农班人才</w:t>
      </w:r>
      <w:proofErr w:type="gramEnd"/>
      <w:r>
        <w:rPr>
          <w:rFonts w:ascii="仿宋_GB2312" w:eastAsia="仿宋_GB2312" w:hint="eastAsia"/>
          <w:sz w:val="32"/>
          <w:szCs w:val="32"/>
        </w:rPr>
        <w:t>培养方案；</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（二）制定</w:t>
      </w:r>
      <w:proofErr w:type="gramStart"/>
      <w:r>
        <w:rPr>
          <w:rFonts w:ascii="仿宋_GB2312" w:eastAsia="仿宋_GB2312" w:hint="eastAsia"/>
          <w:sz w:val="32"/>
          <w:szCs w:val="32"/>
        </w:rPr>
        <w:t>新农班学生</w:t>
      </w:r>
      <w:proofErr w:type="gramEnd"/>
      <w:r>
        <w:rPr>
          <w:rFonts w:ascii="仿宋_GB2312" w:eastAsia="仿宋_GB2312" w:hint="eastAsia"/>
          <w:sz w:val="32"/>
          <w:szCs w:val="32"/>
        </w:rPr>
        <w:t>的选拔标准与办法，负责组</w:t>
      </w:r>
      <w:r>
        <w:rPr>
          <w:rFonts w:ascii="仿宋_GB2312" w:eastAsia="仿宋_GB2312" w:hint="eastAsia"/>
          <w:sz w:val="32"/>
          <w:szCs w:val="32"/>
        </w:rPr>
        <w:t>织学生的选拔考核与面试；</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（三）选聘任课教师与导师。</w:t>
      </w:r>
    </w:p>
    <w:p w:rsidR="003832EA" w:rsidRDefault="001A6206">
      <w:pPr>
        <w:spacing w:line="560" w:lineRule="exact"/>
        <w:ind w:firstLineChars="200" w:firstLine="640"/>
        <w:rPr>
          <w:rFonts w:ascii="仿宋_GB2312" w:eastAsia="仿宋_GB2312"/>
          <w:sz w:val="32"/>
          <w:szCs w:val="32"/>
        </w:rPr>
      </w:pPr>
      <w:r>
        <w:rPr>
          <w:rFonts w:ascii="仿宋_GB2312" w:eastAsia="仿宋_GB2312" w:hint="eastAsia"/>
          <w:sz w:val="32"/>
          <w:szCs w:val="32"/>
        </w:rPr>
        <w:t>（四）选聘优秀教师担任班主任，安排优秀辅导员负责</w:t>
      </w:r>
      <w:proofErr w:type="gramStart"/>
      <w:r>
        <w:rPr>
          <w:rFonts w:ascii="仿宋_GB2312" w:eastAsia="仿宋_GB2312" w:hint="eastAsia"/>
          <w:sz w:val="32"/>
          <w:szCs w:val="32"/>
        </w:rPr>
        <w:t>新农班学生</w:t>
      </w:r>
      <w:proofErr w:type="gramEnd"/>
      <w:r>
        <w:rPr>
          <w:rFonts w:ascii="仿宋_GB2312" w:eastAsia="仿宋_GB2312" w:hint="eastAsia"/>
          <w:sz w:val="32"/>
          <w:szCs w:val="32"/>
        </w:rPr>
        <w:t>的思想政治教育、班级日常管理及学生生活与活动的指导。</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w:t>
      </w:r>
      <w:proofErr w:type="gramStart"/>
      <w:r>
        <w:rPr>
          <w:rFonts w:ascii="仿宋_GB2312" w:eastAsia="仿宋_GB2312" w:hint="eastAsia"/>
          <w:sz w:val="32"/>
          <w:szCs w:val="32"/>
        </w:rPr>
        <w:t>新农班依托</w:t>
      </w:r>
      <w:proofErr w:type="gramEnd"/>
      <w:r>
        <w:rPr>
          <w:rFonts w:ascii="仿宋_GB2312" w:eastAsia="仿宋_GB2312" w:hint="eastAsia"/>
          <w:sz w:val="32"/>
          <w:szCs w:val="32"/>
        </w:rPr>
        <w:t>农学院管理，每年</w:t>
      </w:r>
      <w:r>
        <w:rPr>
          <w:rFonts w:eastAsia="仿宋_GB2312"/>
          <w:sz w:val="32"/>
          <w:szCs w:val="32"/>
        </w:rPr>
        <w:t>9</w:t>
      </w:r>
      <w:r>
        <w:rPr>
          <w:rFonts w:ascii="仿宋_GB2312" w:eastAsia="仿宋_GB2312" w:hint="eastAsia"/>
          <w:sz w:val="32"/>
          <w:szCs w:val="32"/>
        </w:rPr>
        <w:t>月</w:t>
      </w:r>
      <w:r>
        <w:rPr>
          <w:rFonts w:eastAsia="仿宋_GB2312"/>
          <w:sz w:val="32"/>
          <w:szCs w:val="32"/>
        </w:rPr>
        <w:t>30</w:t>
      </w:r>
      <w:r>
        <w:rPr>
          <w:rFonts w:ascii="仿宋_GB2312" w:eastAsia="仿宋_GB2312" w:hint="eastAsia"/>
          <w:sz w:val="32"/>
          <w:szCs w:val="32"/>
        </w:rPr>
        <w:t>日前须提交上一学年各年级</w:t>
      </w:r>
      <w:proofErr w:type="gramStart"/>
      <w:r>
        <w:rPr>
          <w:rFonts w:ascii="仿宋_GB2312" w:eastAsia="仿宋_GB2312" w:hint="eastAsia"/>
          <w:sz w:val="32"/>
          <w:szCs w:val="32"/>
        </w:rPr>
        <w:t>新农班工作总结</w:t>
      </w:r>
      <w:proofErr w:type="gramEnd"/>
      <w:r>
        <w:rPr>
          <w:rFonts w:ascii="仿宋_GB2312" w:eastAsia="仿宋_GB2312" w:hint="eastAsia"/>
          <w:sz w:val="32"/>
          <w:szCs w:val="32"/>
        </w:rPr>
        <w:t>（本科毕业班的提交</w:t>
      </w:r>
      <w:r>
        <w:rPr>
          <w:rFonts w:eastAsia="仿宋_GB2312"/>
          <w:sz w:val="32"/>
          <w:szCs w:val="32"/>
        </w:rPr>
        <w:t>4</w:t>
      </w:r>
      <w:r>
        <w:rPr>
          <w:rFonts w:ascii="仿宋_GB2312" w:eastAsia="仿宋_GB2312" w:hint="eastAsia"/>
          <w:sz w:val="32"/>
          <w:szCs w:val="32"/>
        </w:rPr>
        <w:t>年的工作总结）至新</w:t>
      </w:r>
      <w:proofErr w:type="gramStart"/>
      <w:r>
        <w:rPr>
          <w:rFonts w:ascii="仿宋_GB2312" w:eastAsia="仿宋_GB2312" w:hint="eastAsia"/>
          <w:sz w:val="32"/>
          <w:szCs w:val="32"/>
        </w:rPr>
        <w:t>农班管理</w:t>
      </w:r>
      <w:proofErr w:type="gramEnd"/>
      <w:r>
        <w:rPr>
          <w:rFonts w:ascii="仿宋_GB2312" w:eastAsia="仿宋_GB2312" w:hint="eastAsia"/>
          <w:sz w:val="32"/>
          <w:szCs w:val="32"/>
        </w:rPr>
        <w:t>办公室。总结内容包括但不限于办班基本情况、学生学业成绩、发表学术论文、参加学科竞赛、取得各种荣誉、到国内外（境外）交流情况、办班特色与创新、存在问题与建议等。</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w:t>
      </w:r>
      <w:r>
        <w:rPr>
          <w:rFonts w:ascii="仿宋_GB2312" w:eastAsia="仿宋_GB2312" w:hint="eastAsia"/>
          <w:sz w:val="32"/>
          <w:szCs w:val="32"/>
        </w:rPr>
        <w:t>学校单独设立“新农学创新班”专项经费，用于</w:t>
      </w:r>
      <w:proofErr w:type="gramStart"/>
      <w:r>
        <w:rPr>
          <w:rFonts w:ascii="仿宋_GB2312" w:eastAsia="仿宋_GB2312" w:hint="eastAsia"/>
          <w:sz w:val="32"/>
          <w:szCs w:val="32"/>
        </w:rPr>
        <w:t>新农班学生</w:t>
      </w:r>
      <w:proofErr w:type="gramEnd"/>
      <w:r>
        <w:rPr>
          <w:rFonts w:ascii="仿宋_GB2312" w:eastAsia="仿宋_GB2312" w:hint="eastAsia"/>
          <w:sz w:val="32"/>
          <w:szCs w:val="32"/>
        </w:rPr>
        <w:t>奖助学金、参加学术会议、开展实践教学等经费的支出。</w:t>
      </w:r>
    </w:p>
    <w:p w:rsidR="003832EA" w:rsidRDefault="003832EA">
      <w:pPr>
        <w:spacing w:line="560" w:lineRule="exact"/>
        <w:rPr>
          <w:rFonts w:ascii="仿宋_GB2312" w:eastAsia="仿宋_GB2312"/>
          <w:sz w:val="32"/>
          <w:szCs w:val="32"/>
        </w:rPr>
      </w:pPr>
    </w:p>
    <w:p w:rsidR="003832EA" w:rsidRDefault="001A6206">
      <w:pPr>
        <w:spacing w:line="560" w:lineRule="exact"/>
        <w:jc w:val="center"/>
        <w:rPr>
          <w:rFonts w:ascii="宋体" w:hAnsi="宋体"/>
          <w:b/>
          <w:sz w:val="32"/>
          <w:szCs w:val="32"/>
        </w:rPr>
      </w:pPr>
      <w:r>
        <w:rPr>
          <w:rFonts w:ascii="宋体" w:hAnsi="宋体" w:hint="eastAsia"/>
          <w:b/>
          <w:sz w:val="32"/>
          <w:szCs w:val="32"/>
        </w:rPr>
        <w:t>第六章</w:t>
      </w:r>
      <w:r>
        <w:rPr>
          <w:rFonts w:ascii="宋体" w:hAnsi="宋体" w:hint="eastAsia"/>
          <w:b/>
          <w:sz w:val="32"/>
          <w:szCs w:val="32"/>
        </w:rPr>
        <w:t xml:space="preserve">  </w:t>
      </w:r>
      <w:r>
        <w:rPr>
          <w:rFonts w:ascii="宋体" w:hAnsi="宋体" w:hint="eastAsia"/>
          <w:b/>
          <w:sz w:val="32"/>
          <w:szCs w:val="32"/>
        </w:rPr>
        <w:t>附</w:t>
      </w:r>
      <w:r>
        <w:rPr>
          <w:rFonts w:ascii="宋体" w:hAnsi="宋体" w:hint="eastAsia"/>
          <w:b/>
          <w:sz w:val="32"/>
          <w:szCs w:val="32"/>
        </w:rPr>
        <w:t xml:space="preserve">  </w:t>
      </w:r>
      <w:r>
        <w:rPr>
          <w:rFonts w:ascii="宋体" w:hAnsi="宋体" w:hint="eastAsia"/>
          <w:b/>
          <w:sz w:val="32"/>
          <w:szCs w:val="32"/>
        </w:rPr>
        <w:t>则</w:t>
      </w:r>
    </w:p>
    <w:p w:rsidR="003832EA" w:rsidRDefault="003832EA">
      <w:pPr>
        <w:spacing w:line="560" w:lineRule="exact"/>
        <w:ind w:firstLineChars="200" w:firstLine="640"/>
        <w:rPr>
          <w:rFonts w:ascii="仿宋_GB2312" w:eastAsia="仿宋_GB2312"/>
          <w:sz w:val="32"/>
          <w:szCs w:val="32"/>
        </w:rPr>
      </w:pP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w:t>
      </w:r>
      <w:r>
        <w:rPr>
          <w:rFonts w:ascii="仿宋_GB2312" w:eastAsia="仿宋_GB2312" w:hint="eastAsia"/>
          <w:sz w:val="32"/>
          <w:szCs w:val="32"/>
        </w:rPr>
        <w:t>除本办法所规定的内容外，</w:t>
      </w:r>
      <w:proofErr w:type="gramStart"/>
      <w:r>
        <w:rPr>
          <w:rFonts w:ascii="仿宋_GB2312" w:eastAsia="仿宋_GB2312" w:hint="eastAsia"/>
          <w:sz w:val="32"/>
          <w:szCs w:val="32"/>
        </w:rPr>
        <w:t>新农班学生</w:t>
      </w:r>
      <w:proofErr w:type="gramEnd"/>
      <w:r>
        <w:rPr>
          <w:rFonts w:ascii="仿宋_GB2312" w:eastAsia="仿宋_GB2312" w:hint="eastAsia"/>
          <w:sz w:val="32"/>
          <w:szCs w:val="32"/>
        </w:rPr>
        <w:t>在校期间的其他管理按《学生手册》《研究生手册》的有关规定执行。</w:t>
      </w:r>
    </w:p>
    <w:p w:rsidR="003832EA" w:rsidRDefault="001A6206">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w:t>
      </w:r>
      <w:r>
        <w:rPr>
          <w:rFonts w:ascii="仿宋_GB2312" w:eastAsia="仿宋_GB2312" w:hint="eastAsia"/>
          <w:sz w:val="32"/>
          <w:szCs w:val="32"/>
        </w:rPr>
        <w:t>本办法自公布之日起开始施行，由本科生院和研究生院负责解释。</w:t>
      </w:r>
    </w:p>
    <w:p w:rsidR="003832EA" w:rsidRDefault="003832EA">
      <w:pPr>
        <w:spacing w:line="520" w:lineRule="exact"/>
        <w:ind w:firstLine="645"/>
        <w:rPr>
          <w:rFonts w:ascii="仿宋_GB2312" w:eastAsia="仿宋_GB2312"/>
          <w:sz w:val="32"/>
          <w:szCs w:val="32"/>
        </w:rPr>
      </w:pPr>
    </w:p>
    <w:p w:rsidR="003832EA" w:rsidRDefault="001A6206">
      <w:pPr>
        <w:spacing w:line="520" w:lineRule="exact"/>
        <w:rPr>
          <w:rFonts w:eastAsia="仿宋_GB2312"/>
          <w:sz w:val="32"/>
        </w:rPr>
      </w:pPr>
      <w:r>
        <w:rPr>
          <w:rFonts w:hint="eastAsia"/>
        </w:rPr>
        <w:t xml:space="preserve">                                                   </w:t>
      </w:r>
    </w:p>
    <w:p w:rsidR="003832EA" w:rsidRDefault="003832EA">
      <w:pPr>
        <w:spacing w:line="520" w:lineRule="exact"/>
        <w:rPr>
          <w:rFonts w:eastAsia="仿宋_GB2312"/>
          <w:sz w:val="32"/>
        </w:rPr>
      </w:pPr>
    </w:p>
    <w:p w:rsidR="003832EA" w:rsidRDefault="003832EA">
      <w:pPr>
        <w:spacing w:line="520" w:lineRule="exact"/>
        <w:rPr>
          <w:rFonts w:eastAsia="仿宋_GB2312"/>
          <w:sz w:val="32"/>
        </w:rPr>
      </w:pPr>
    </w:p>
    <w:p w:rsidR="003832EA" w:rsidRDefault="003832EA">
      <w:pPr>
        <w:spacing w:line="520" w:lineRule="exact"/>
        <w:rPr>
          <w:rFonts w:eastAsia="仿宋_GB2312"/>
          <w:sz w:val="32"/>
        </w:rPr>
      </w:pPr>
    </w:p>
    <w:p w:rsidR="003832EA" w:rsidRDefault="003832EA">
      <w:pPr>
        <w:spacing w:line="520" w:lineRule="exact"/>
        <w:rPr>
          <w:rFonts w:eastAsia="仿宋_GB2312"/>
          <w:sz w:val="32"/>
        </w:rPr>
      </w:pPr>
    </w:p>
    <w:p w:rsidR="003832EA" w:rsidRDefault="003832EA">
      <w:pPr>
        <w:spacing w:line="520" w:lineRule="exact"/>
        <w:rPr>
          <w:rFonts w:eastAsia="仿宋_GB2312" w:hint="eastAsia"/>
          <w:sz w:val="32"/>
        </w:rPr>
      </w:pPr>
    </w:p>
    <w:p w:rsidR="00495D64" w:rsidRDefault="00495D64">
      <w:pPr>
        <w:spacing w:line="520" w:lineRule="exact"/>
        <w:rPr>
          <w:rFonts w:eastAsia="仿宋_GB2312"/>
          <w:sz w:val="32"/>
        </w:rPr>
      </w:pPr>
    </w:p>
    <w:p w:rsidR="003832EA" w:rsidRDefault="003832EA">
      <w:pPr>
        <w:spacing w:line="520" w:lineRule="exact"/>
        <w:rPr>
          <w:rFonts w:eastAsia="仿宋_GB2312"/>
          <w:sz w:val="32"/>
        </w:rPr>
      </w:pPr>
    </w:p>
    <w:p w:rsidR="003832EA" w:rsidRDefault="003832EA">
      <w:pPr>
        <w:spacing w:line="520" w:lineRule="exact"/>
        <w:rPr>
          <w:rFonts w:eastAsia="仿宋_GB2312" w:hint="eastAsia"/>
          <w:sz w:val="32"/>
        </w:rPr>
      </w:pPr>
    </w:p>
    <w:p w:rsidR="00495D64" w:rsidRDefault="00495D64">
      <w:pPr>
        <w:spacing w:line="600" w:lineRule="exact"/>
        <w:rPr>
          <w:rFonts w:eastAsia="仿宋_GB2312"/>
          <w:sz w:val="32"/>
        </w:rPr>
      </w:pPr>
      <w:bookmarkStart w:id="0" w:name="_GoBack"/>
      <w:bookmarkEnd w:id="0"/>
    </w:p>
    <w:p w:rsidR="003832EA" w:rsidRDefault="001A6206">
      <w:pPr>
        <w:spacing w:beforeLines="100" w:before="312" w:line="600" w:lineRule="exact"/>
        <w:rPr>
          <w:rFonts w:ascii="仿宋_GB2312" w:eastAsia="仿宋_GB2312" w:hAnsi="黑体"/>
          <w:sz w:val="32"/>
        </w:rPr>
      </w:pPr>
      <w:r>
        <w:rPr>
          <w:rFonts w:ascii="黑体" w:eastAsia="黑体" w:hAnsi="黑体" w:hint="eastAsia"/>
          <w:sz w:val="32"/>
        </w:rPr>
        <w:t>公开方式：</w:t>
      </w:r>
      <w:r>
        <w:rPr>
          <w:rFonts w:ascii="仿宋_GB2312" w:eastAsia="仿宋_GB2312" w:hAnsi="黑体" w:hint="eastAsia"/>
          <w:sz w:val="32"/>
        </w:rPr>
        <w:t>主动公开</w:t>
      </w:r>
    </w:p>
    <w:p w:rsidR="003832EA" w:rsidRDefault="001A6206">
      <w:pPr>
        <w:spacing w:line="600" w:lineRule="exact"/>
        <w:ind w:left="1680" w:hangingChars="600" w:hanging="1680"/>
        <w:rPr>
          <w:rFonts w:ascii="仿宋_GB2312" w:eastAsia="仿宋_GB2312"/>
          <w:sz w:val="28"/>
          <w:szCs w:val="28"/>
        </w:rPr>
      </w:pPr>
      <w:r>
        <w:rPr>
          <w:noProof/>
          <w:sz w:val="28"/>
          <w:szCs w:val="28"/>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29210</wp:posOffset>
                </wp:positionV>
                <wp:extent cx="5600700" cy="0"/>
                <wp:effectExtent l="9525" t="10160" r="9525" b="889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5pt;margin-top:2.3pt;height:0pt;width:441pt;z-index:251660288;mso-width-relative:page;mso-height-relative:page;" filled="f" stroked="t" coordsize="21600,21600" o:gfxdata="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78PKg1AAAAAYBAAAP&#10;AAAAAAAAAAEAIAAAACIAAABkcnMvZG93bnJldi54bWxQSwECFAAUAAAACACHTuJAM3GJheMBAACq&#10;AwAADgAAAAAAAAABACAAAAAjAQAAZHJzL2Uyb0RvYy54bWxQSwUGAAAAAAYABgBZAQAAeAUAAAAA&#10;">
                <v:fill on="f" focussize="0,0"/>
                <v:stroke color="#000000" joinstyle="round"/>
                <v:imagedata o:title=""/>
                <o:lock v:ext="edit" aspectratio="f"/>
              </v:line>
            </w:pict>
          </mc:Fallback>
        </mc:AlternateContent>
      </w:r>
      <w:r>
        <w:rPr>
          <w:rFonts w:ascii="仿宋_GB2312" w:eastAsia="仿宋_GB2312" w:hint="eastAsia"/>
          <w:sz w:val="28"/>
          <w:szCs w:val="28"/>
        </w:rPr>
        <w:t>华南农业大学党政办公室</w:t>
      </w:r>
      <w:r>
        <w:rPr>
          <w:rFonts w:ascii="仿宋_GB2312" w:eastAsia="仿宋_GB2312"/>
          <w:sz w:val="28"/>
          <w:szCs w:val="28"/>
        </w:rPr>
        <w:t xml:space="preserve">       </w:t>
      </w:r>
      <w:r>
        <w:rPr>
          <w:rFonts w:ascii="仿宋_GB2312" w:eastAsia="仿宋_GB2312" w:hint="eastAsia"/>
          <w:sz w:val="28"/>
          <w:szCs w:val="28"/>
        </w:rPr>
        <w:t xml:space="preserve">           </w:t>
      </w:r>
      <w:r>
        <w:rPr>
          <w:rFonts w:eastAsia="仿宋_GB2312"/>
          <w:sz w:val="28"/>
          <w:szCs w:val="28"/>
        </w:rPr>
        <w:t>2022</w:t>
      </w:r>
      <w:r>
        <w:rPr>
          <w:rFonts w:ascii="仿宋_GB2312" w:eastAsia="仿宋_GB2312" w:hint="eastAsia"/>
          <w:sz w:val="28"/>
          <w:szCs w:val="28"/>
        </w:rPr>
        <w:t>年</w:t>
      </w:r>
      <w:r>
        <w:rPr>
          <w:rFonts w:eastAsia="仿宋_GB2312"/>
          <w:sz w:val="28"/>
          <w:szCs w:val="28"/>
        </w:rPr>
        <w:t>1</w:t>
      </w:r>
      <w:r>
        <w:rPr>
          <w:rFonts w:ascii="仿宋_GB2312" w:eastAsia="仿宋_GB2312" w:hint="eastAsia"/>
          <w:sz w:val="28"/>
          <w:szCs w:val="28"/>
        </w:rPr>
        <w:t>月</w:t>
      </w:r>
      <w:r>
        <w:rPr>
          <w:rFonts w:eastAsia="仿宋_GB2312"/>
          <w:sz w:val="28"/>
          <w:szCs w:val="28"/>
        </w:rPr>
        <w:t>20</w:t>
      </w:r>
      <w:r>
        <w:rPr>
          <w:rFonts w:ascii="仿宋_GB2312" w:eastAsia="仿宋_GB2312" w:hint="eastAsia"/>
          <w:sz w:val="28"/>
          <w:szCs w:val="28"/>
        </w:rPr>
        <w:t>日印发</w:t>
      </w:r>
    </w:p>
    <w:p w:rsidR="003832EA" w:rsidRDefault="001A6206" w:rsidP="00495D64">
      <w:pPr>
        <w:spacing w:line="600" w:lineRule="exact"/>
        <w:rPr>
          <w:rFonts w:ascii="Times New Roman" w:hAnsi="Times New Roman" w:cs="Times New Roman"/>
        </w:rPr>
      </w:pPr>
      <w:r>
        <w:rPr>
          <w:noProof/>
        </w:rPr>
        <mc:AlternateContent>
          <mc:Choice Requires="wps">
            <w:drawing>
              <wp:anchor distT="0" distB="0" distL="114300" distR="114300" simplePos="0" relativeHeight="251659264" behindDoc="0" locked="0" layoutInCell="1" allowOverlap="1" wp14:anchorId="3C653E3B" wp14:editId="131131F5">
                <wp:simplePos x="0" y="0"/>
                <wp:positionH relativeFrom="column">
                  <wp:posOffset>0</wp:posOffset>
                </wp:positionH>
                <wp:positionV relativeFrom="paragraph">
                  <wp:posOffset>45720</wp:posOffset>
                </wp:positionV>
                <wp:extent cx="5600700" cy="0"/>
                <wp:effectExtent l="9525" t="7620" r="9525"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3.6pt;height:0pt;width:441pt;z-index:251659264;mso-width-relative:page;mso-height-relative:page;" filled="f" stroked="t" coordsize="21600,21600" o:gfxdata="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txNjjRAAAABAEAAA8AAAAA&#10;AAAAAQAgAAAAIgAAAGRycy9kb3ducmV2LnhtbFBLAQIUABQAAAAIAIdO4kDn+ooh4gEAAKoDAAAO&#10;AAAAAAAAAAEAIAAAACABAABkcnMvZTJvRG9jLnhtbFBLBQYAAAAABgAGAFkBAAB0BQAAAAA=&#10;">
                <v:fill on="f" focussize="0,0"/>
                <v:stroke color="#000000" joinstyle="round"/>
                <v:imagedata o:title=""/>
                <o:lock v:ext="edit" aspectratio="f"/>
              </v:line>
            </w:pict>
          </mc:Fallback>
        </mc:AlternateContent>
      </w:r>
    </w:p>
    <w:sectPr w:rsidR="003832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6206" w:rsidRDefault="001A6206" w:rsidP="001877A1">
      <w:r>
        <w:separator/>
      </w:r>
    </w:p>
  </w:endnote>
  <w:endnote w:type="continuationSeparator" w:id="0">
    <w:p w:rsidR="001A6206" w:rsidRDefault="001A6206" w:rsidP="00187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6206" w:rsidRDefault="001A6206" w:rsidP="001877A1">
      <w:r>
        <w:separator/>
      </w:r>
    </w:p>
  </w:footnote>
  <w:footnote w:type="continuationSeparator" w:id="0">
    <w:p w:rsidR="001A6206" w:rsidRDefault="001A6206" w:rsidP="001877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83"/>
    <w:rsid w:val="0004522A"/>
    <w:rsid w:val="00092EE3"/>
    <w:rsid w:val="000B710A"/>
    <w:rsid w:val="000C5E22"/>
    <w:rsid w:val="00160ED1"/>
    <w:rsid w:val="00163459"/>
    <w:rsid w:val="00176DB7"/>
    <w:rsid w:val="001877A1"/>
    <w:rsid w:val="001A6206"/>
    <w:rsid w:val="002143AB"/>
    <w:rsid w:val="00216A26"/>
    <w:rsid w:val="00217E2F"/>
    <w:rsid w:val="00221AA9"/>
    <w:rsid w:val="00260C1F"/>
    <w:rsid w:val="002663B4"/>
    <w:rsid w:val="002F5793"/>
    <w:rsid w:val="00341653"/>
    <w:rsid w:val="00355D15"/>
    <w:rsid w:val="003832EA"/>
    <w:rsid w:val="0039078C"/>
    <w:rsid w:val="003A77CD"/>
    <w:rsid w:val="003B2AA3"/>
    <w:rsid w:val="003D419D"/>
    <w:rsid w:val="00406782"/>
    <w:rsid w:val="00434578"/>
    <w:rsid w:val="00450820"/>
    <w:rsid w:val="00465D83"/>
    <w:rsid w:val="00495D64"/>
    <w:rsid w:val="004D331B"/>
    <w:rsid w:val="004E2AC9"/>
    <w:rsid w:val="00537885"/>
    <w:rsid w:val="00540DAF"/>
    <w:rsid w:val="005411FA"/>
    <w:rsid w:val="00576952"/>
    <w:rsid w:val="005D60FB"/>
    <w:rsid w:val="0065684F"/>
    <w:rsid w:val="00665B18"/>
    <w:rsid w:val="00674BEB"/>
    <w:rsid w:val="00697DFE"/>
    <w:rsid w:val="006A4465"/>
    <w:rsid w:val="006B3C32"/>
    <w:rsid w:val="006E76C3"/>
    <w:rsid w:val="007862A9"/>
    <w:rsid w:val="00794888"/>
    <w:rsid w:val="007A191E"/>
    <w:rsid w:val="00840AE2"/>
    <w:rsid w:val="00857264"/>
    <w:rsid w:val="008709EA"/>
    <w:rsid w:val="008A080B"/>
    <w:rsid w:val="008A493E"/>
    <w:rsid w:val="008C0993"/>
    <w:rsid w:val="008C1A82"/>
    <w:rsid w:val="008E6A58"/>
    <w:rsid w:val="008E7549"/>
    <w:rsid w:val="008F18A0"/>
    <w:rsid w:val="00906587"/>
    <w:rsid w:val="00914FEF"/>
    <w:rsid w:val="0092493D"/>
    <w:rsid w:val="0092719B"/>
    <w:rsid w:val="00933DFE"/>
    <w:rsid w:val="0099718D"/>
    <w:rsid w:val="009B0D68"/>
    <w:rsid w:val="009B36E5"/>
    <w:rsid w:val="009C1956"/>
    <w:rsid w:val="00A01E80"/>
    <w:rsid w:val="00A02658"/>
    <w:rsid w:val="00AF54AA"/>
    <w:rsid w:val="00B25C05"/>
    <w:rsid w:val="00B27143"/>
    <w:rsid w:val="00B321A6"/>
    <w:rsid w:val="00B37CAB"/>
    <w:rsid w:val="00B61ABC"/>
    <w:rsid w:val="00BF532F"/>
    <w:rsid w:val="00C44F24"/>
    <w:rsid w:val="00C70357"/>
    <w:rsid w:val="00C73546"/>
    <w:rsid w:val="00CA6003"/>
    <w:rsid w:val="00CB3CCA"/>
    <w:rsid w:val="00CB7DB0"/>
    <w:rsid w:val="00CD112F"/>
    <w:rsid w:val="00CE015C"/>
    <w:rsid w:val="00CE3506"/>
    <w:rsid w:val="00D04112"/>
    <w:rsid w:val="00D11F5E"/>
    <w:rsid w:val="00D13734"/>
    <w:rsid w:val="00D93FE9"/>
    <w:rsid w:val="00E10404"/>
    <w:rsid w:val="00E13843"/>
    <w:rsid w:val="00E76445"/>
    <w:rsid w:val="00E90A2D"/>
    <w:rsid w:val="00EB501E"/>
    <w:rsid w:val="00EE1A15"/>
    <w:rsid w:val="00EF3782"/>
    <w:rsid w:val="00F355B6"/>
    <w:rsid w:val="00FA7A1C"/>
    <w:rsid w:val="00FD65FD"/>
    <w:rsid w:val="2F041A5F"/>
    <w:rsid w:val="51CF586D"/>
    <w:rsid w:val="62AF74DC"/>
    <w:rsid w:val="69A10934"/>
    <w:rsid w:val="6B2B03FD"/>
    <w:rsid w:val="6B2E6313"/>
    <w:rsid w:val="6EDA0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paragraph" w:customStyle="1" w:styleId="western">
    <w:name w:val="western"/>
    <w:basedOn w:val="a"/>
    <w:qFormat/>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522</Words>
  <Characters>2979</Characters>
  <Application>Microsoft Office Word</Application>
  <DocSecurity>0</DocSecurity>
  <Lines>24</Lines>
  <Paragraphs>6</Paragraphs>
  <ScaleCrop>false</ScaleCrop>
  <Company>China</Company>
  <LinksUpToDate>false</LinksUpToDate>
  <CharactersWithSpaces>3495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maqibin</dc:creator>
  <cp:lastModifiedBy>User</cp:lastModifiedBy>
  <cp:revision>5</cp:revision>
  <cp:lastPrinted>2022-02-17T02:28:00Z</cp:lastPrinted>
  <dcterms:created xsi:type="dcterms:W3CDTF">2022-02-17T06:23:00Z</dcterms:created>
  <dcterms:modified xsi:type="dcterms:W3CDTF">2024-01-06T03:19:00Z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D725F020FF054EE8A561A48693BF46FF</vt:lpwstr>
  </property>
</Properties>
</file>